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4486D" w14:textId="3AE8284F" w:rsidR="008F665D" w:rsidRDefault="008F665D" w:rsidP="007836C1">
      <w:pPr>
        <w:ind w:hanging="480"/>
        <w:rPr>
          <w:rFonts w:eastAsia="Times New Roman" w:cs="Times New Roman"/>
          <w:szCs w:val="22"/>
          <w:lang w:eastAsia="fr-FR"/>
        </w:rPr>
      </w:pPr>
      <w:bookmarkStart w:id="0" w:name="_GoBack"/>
      <w:bookmarkEnd w:id="0"/>
      <w:r w:rsidRPr="007836C1">
        <w:rPr>
          <w:rFonts w:eastAsia="Times New Roman" w:cs="Times New Roman"/>
          <w:szCs w:val="22"/>
          <w:lang w:eastAsia="fr-FR"/>
        </w:rPr>
        <w:t>Université Paris Nanterre</w:t>
      </w:r>
    </w:p>
    <w:p w14:paraId="775F2940" w14:textId="0CD186DC" w:rsidR="003849CA" w:rsidRPr="007836C1" w:rsidRDefault="003849CA" w:rsidP="007836C1">
      <w:pPr>
        <w:ind w:hanging="480"/>
        <w:rPr>
          <w:rFonts w:eastAsia="Times New Roman" w:cs="Times New Roman"/>
          <w:szCs w:val="22"/>
          <w:lang w:eastAsia="fr-FR"/>
        </w:rPr>
      </w:pPr>
      <w:r>
        <w:rPr>
          <w:rFonts w:eastAsia="Times New Roman" w:cs="Times New Roman"/>
          <w:szCs w:val="22"/>
          <w:lang w:eastAsia="fr-FR"/>
        </w:rPr>
        <w:t>UFR SITEC</w:t>
      </w:r>
    </w:p>
    <w:p w14:paraId="593B44DA" w14:textId="48F9F9DF" w:rsidR="008F665D" w:rsidRDefault="008F665D" w:rsidP="007836C1">
      <w:pPr>
        <w:ind w:hanging="480"/>
        <w:rPr>
          <w:rFonts w:eastAsia="Times New Roman" w:cs="Times New Roman"/>
          <w:szCs w:val="22"/>
          <w:lang w:eastAsia="fr-FR"/>
        </w:rPr>
      </w:pPr>
      <w:r w:rsidRPr="007836C1">
        <w:rPr>
          <w:rFonts w:eastAsia="Times New Roman" w:cs="Times New Roman"/>
          <w:szCs w:val="22"/>
          <w:lang w:eastAsia="fr-FR"/>
        </w:rPr>
        <w:t>Master métiers du livre et de l’édition</w:t>
      </w:r>
    </w:p>
    <w:p w14:paraId="38F3BF3F" w14:textId="77777777" w:rsidR="00644D5C" w:rsidRDefault="00644D5C" w:rsidP="007836C1">
      <w:pPr>
        <w:ind w:hanging="480"/>
        <w:rPr>
          <w:rFonts w:eastAsia="Times New Roman" w:cs="Times New Roman"/>
          <w:szCs w:val="22"/>
          <w:lang w:eastAsia="fr-FR"/>
        </w:rPr>
      </w:pPr>
    </w:p>
    <w:p w14:paraId="491436C1" w14:textId="77777777" w:rsidR="004E3379" w:rsidRDefault="004E3379" w:rsidP="007836C1">
      <w:pPr>
        <w:ind w:hanging="480"/>
        <w:rPr>
          <w:rFonts w:eastAsia="Times New Roman" w:cs="Times New Roman"/>
          <w:szCs w:val="22"/>
          <w:lang w:eastAsia="fr-FR"/>
        </w:rPr>
      </w:pPr>
    </w:p>
    <w:p w14:paraId="72AAAD51" w14:textId="77777777" w:rsidR="004E3379" w:rsidRPr="007836C1" w:rsidRDefault="004E3379" w:rsidP="007836C1">
      <w:pPr>
        <w:ind w:hanging="480"/>
        <w:rPr>
          <w:rFonts w:eastAsia="Times New Roman" w:cs="Times New Roman"/>
          <w:szCs w:val="22"/>
          <w:lang w:eastAsia="fr-FR"/>
        </w:rPr>
      </w:pPr>
    </w:p>
    <w:p w14:paraId="00BE6D94" w14:textId="77777777" w:rsidR="0097746A" w:rsidRDefault="008F665D" w:rsidP="004E3379">
      <w:pPr>
        <w:pStyle w:val="Titre"/>
        <w:spacing w:line="360" w:lineRule="auto"/>
        <w:jc w:val="center"/>
        <w:rPr>
          <w:rFonts w:eastAsia="Times New Roman"/>
          <w:lang w:eastAsia="fr-FR"/>
        </w:rPr>
      </w:pPr>
      <w:r w:rsidRPr="007836C1">
        <w:rPr>
          <w:rFonts w:eastAsia="Times New Roman"/>
          <w:lang w:eastAsia="fr-FR"/>
        </w:rPr>
        <w:t>Bibliographie sélective 20</w:t>
      </w:r>
      <w:r w:rsidR="00AF3C07" w:rsidRPr="007836C1">
        <w:rPr>
          <w:rFonts w:eastAsia="Times New Roman"/>
          <w:lang w:eastAsia="fr-FR"/>
        </w:rPr>
        <w:t>22</w:t>
      </w:r>
    </w:p>
    <w:p w14:paraId="51CD556E" w14:textId="36915647" w:rsidR="008F665D" w:rsidRPr="0097746A" w:rsidRDefault="0097746A" w:rsidP="004E3379">
      <w:pPr>
        <w:pStyle w:val="Titre"/>
        <w:spacing w:line="360" w:lineRule="auto"/>
        <w:jc w:val="center"/>
        <w:rPr>
          <w:rStyle w:val="Sous-titreCar"/>
          <w:sz w:val="36"/>
          <w:szCs w:val="36"/>
        </w:rPr>
      </w:pPr>
      <w:r w:rsidRPr="0097746A">
        <w:rPr>
          <w:rStyle w:val="Sous-titreCar"/>
          <w:sz w:val="36"/>
          <w:szCs w:val="36"/>
        </w:rPr>
        <w:t>A</w:t>
      </w:r>
      <w:r w:rsidR="00F13CF4" w:rsidRPr="0097746A">
        <w:rPr>
          <w:rStyle w:val="Sous-titreCar"/>
          <w:sz w:val="36"/>
          <w:szCs w:val="36"/>
        </w:rPr>
        <w:t>rticles</w:t>
      </w:r>
    </w:p>
    <w:p w14:paraId="7F5D5739" w14:textId="77777777" w:rsidR="003849CA" w:rsidRPr="007836C1" w:rsidRDefault="003849CA" w:rsidP="007836C1">
      <w:pPr>
        <w:ind w:hanging="480"/>
        <w:rPr>
          <w:rFonts w:eastAsia="Times New Roman" w:cs="Times New Roman"/>
          <w:szCs w:val="22"/>
          <w:lang w:eastAsia="fr-FR"/>
        </w:rPr>
      </w:pPr>
    </w:p>
    <w:p w14:paraId="4D534EED" w14:textId="77777777" w:rsidR="008F665D" w:rsidRPr="007836C1" w:rsidRDefault="008F665D" w:rsidP="007836C1">
      <w:pPr>
        <w:ind w:hanging="480"/>
        <w:rPr>
          <w:rFonts w:eastAsia="Times New Roman" w:cs="Times New Roman"/>
          <w:szCs w:val="22"/>
          <w:lang w:eastAsia="fr-FR"/>
        </w:rPr>
      </w:pPr>
    </w:p>
    <w:p w14:paraId="1007BE81" w14:textId="61253DC3" w:rsidR="0075799A" w:rsidRPr="007836C1" w:rsidRDefault="0075799A" w:rsidP="007836C1">
      <w:pPr>
        <w:ind w:hanging="480"/>
        <w:rPr>
          <w:rFonts w:eastAsia="Times New Roman" w:cs="Times New Roman"/>
          <w:szCs w:val="22"/>
          <w:lang w:eastAsia="fr-FR"/>
        </w:rPr>
      </w:pPr>
      <w:r w:rsidRPr="007836C1">
        <w:rPr>
          <w:rFonts w:eastAsia="Times New Roman" w:cs="Times New Roman"/>
          <w:szCs w:val="22"/>
          <w:lang w:eastAsia="fr-FR"/>
        </w:rPr>
        <w:t xml:space="preserve">Abensour, Corinne, </w:t>
      </w:r>
      <w:r w:rsidR="003849CA">
        <w:rPr>
          <w:rFonts w:eastAsia="Times New Roman" w:cs="Times New Roman"/>
          <w:szCs w:val="22"/>
          <w:lang w:eastAsia="fr-FR"/>
        </w:rPr>
        <w:t>&amp;</w:t>
      </w:r>
      <w:r w:rsidRPr="007836C1">
        <w:rPr>
          <w:rFonts w:eastAsia="Times New Roman" w:cs="Times New Roman"/>
          <w:szCs w:val="22"/>
          <w:lang w:eastAsia="fr-FR"/>
        </w:rPr>
        <w:t xml:space="preserve"> Bertrand Legendre. </w:t>
      </w:r>
      <w:r w:rsidR="00380ACD" w:rsidRPr="007836C1">
        <w:rPr>
          <w:rFonts w:eastAsia="Times New Roman" w:cs="Times New Roman"/>
          <w:szCs w:val="22"/>
          <w:lang w:eastAsia="fr-FR"/>
        </w:rPr>
        <w:t>« </w:t>
      </w:r>
      <w:r w:rsidRPr="007836C1">
        <w:rPr>
          <w:rFonts w:eastAsia="Times New Roman" w:cs="Times New Roman"/>
          <w:szCs w:val="22"/>
          <w:lang w:eastAsia="fr-FR"/>
        </w:rPr>
        <w:t>Libraires et médiation du livre de jeunesse.</w:t>
      </w:r>
      <w:r w:rsidR="00380ACD" w:rsidRPr="007836C1">
        <w:rPr>
          <w:rFonts w:eastAsia="Times New Roman" w:cs="Times New Roman"/>
          <w:szCs w:val="22"/>
          <w:lang w:eastAsia="fr-FR"/>
        </w:rPr>
        <w:t> »</w:t>
      </w:r>
      <w:r w:rsidRPr="007836C1">
        <w:rPr>
          <w:rFonts w:eastAsia="Times New Roman" w:cs="Times New Roman"/>
          <w:szCs w:val="22"/>
          <w:lang w:eastAsia="fr-FR"/>
        </w:rPr>
        <w:t xml:space="preserve"> </w:t>
      </w:r>
      <w:r w:rsidRPr="007836C1">
        <w:rPr>
          <w:rFonts w:eastAsia="Times New Roman" w:cs="Times New Roman"/>
          <w:i/>
          <w:iCs/>
          <w:szCs w:val="22"/>
          <w:lang w:eastAsia="fr-FR"/>
        </w:rPr>
        <w:t>Les Enjeux de l’information et de la communication</w:t>
      </w:r>
      <w:r w:rsidR="007836C1">
        <w:rPr>
          <w:rFonts w:eastAsia="Times New Roman" w:cs="Times New Roman"/>
          <w:i/>
          <w:iCs/>
          <w:szCs w:val="22"/>
          <w:lang w:eastAsia="fr-FR"/>
        </w:rPr>
        <w:t>,</w:t>
      </w:r>
      <w:r w:rsidRPr="007836C1">
        <w:rPr>
          <w:rFonts w:eastAsia="Times New Roman" w:cs="Times New Roman"/>
          <w:szCs w:val="22"/>
          <w:lang w:eastAsia="fr-FR"/>
        </w:rPr>
        <w:t xml:space="preserve"> Volume 2005, n</w:t>
      </w:r>
      <w:r w:rsidRPr="007836C1">
        <w:rPr>
          <w:rFonts w:eastAsia="Times New Roman" w:cs="Times New Roman"/>
          <w:szCs w:val="22"/>
          <w:vertAlign w:val="superscript"/>
          <w:lang w:eastAsia="fr-FR"/>
        </w:rPr>
        <w:t>o</w:t>
      </w:r>
      <w:r w:rsidRPr="007836C1">
        <w:rPr>
          <w:rFonts w:eastAsia="Times New Roman" w:cs="Times New Roman"/>
          <w:szCs w:val="22"/>
          <w:lang w:eastAsia="fr-FR"/>
        </w:rPr>
        <w:t xml:space="preserve"> 1</w:t>
      </w:r>
      <w:r w:rsidR="007836C1">
        <w:rPr>
          <w:rFonts w:eastAsia="Times New Roman" w:cs="Times New Roman"/>
          <w:szCs w:val="22"/>
          <w:lang w:eastAsia="fr-FR"/>
        </w:rPr>
        <w:t xml:space="preserve"> </w:t>
      </w:r>
      <w:r w:rsidRPr="007836C1">
        <w:rPr>
          <w:rFonts w:eastAsia="Times New Roman" w:cs="Times New Roman"/>
          <w:szCs w:val="22"/>
          <w:lang w:eastAsia="fr-FR"/>
        </w:rPr>
        <w:t>: 1–8.</w:t>
      </w:r>
    </w:p>
    <w:p w14:paraId="3967276C" w14:textId="33F84056" w:rsidR="00163DEF" w:rsidRPr="00163DEF" w:rsidRDefault="00163DEF" w:rsidP="007836C1">
      <w:pPr>
        <w:ind w:hanging="480"/>
        <w:rPr>
          <w:rFonts w:eastAsia="Times New Roman" w:cs="Times New Roman"/>
          <w:szCs w:val="22"/>
          <w:lang w:eastAsia="fr-FR"/>
        </w:rPr>
      </w:pPr>
      <w:r w:rsidRPr="00163DEF">
        <w:rPr>
          <w:rFonts w:eastAsia="Times New Roman" w:cs="Times New Roman"/>
          <w:szCs w:val="22"/>
          <w:lang w:eastAsia="fr-FR"/>
        </w:rPr>
        <w:t xml:space="preserve">Albenga, Viviane, </w:t>
      </w:r>
      <w:r w:rsidR="003849CA">
        <w:rPr>
          <w:rFonts w:eastAsia="Times New Roman" w:cs="Times New Roman"/>
          <w:szCs w:val="22"/>
          <w:lang w:eastAsia="fr-FR"/>
        </w:rPr>
        <w:t>&amp;</w:t>
      </w:r>
      <w:r w:rsidRPr="00163DEF">
        <w:rPr>
          <w:rFonts w:eastAsia="Times New Roman" w:cs="Times New Roman"/>
          <w:szCs w:val="22"/>
          <w:lang w:eastAsia="fr-FR"/>
        </w:rPr>
        <w:t xml:space="preserve"> Laurence Bachmann. « Appropriations des idées féministes et transformation de soi par la lecture ». </w:t>
      </w:r>
      <w:r w:rsidRPr="00163DEF">
        <w:rPr>
          <w:rFonts w:eastAsia="Times New Roman" w:cs="Times New Roman"/>
          <w:i/>
          <w:iCs/>
          <w:szCs w:val="22"/>
          <w:lang w:eastAsia="fr-FR"/>
        </w:rPr>
        <w:t>Politix</w:t>
      </w:r>
      <w:r w:rsidR="007836C1">
        <w:rPr>
          <w:rFonts w:eastAsia="Times New Roman" w:cs="Times New Roman"/>
          <w:i/>
          <w:iCs/>
          <w:szCs w:val="22"/>
          <w:lang w:eastAsia="fr-FR"/>
        </w:rPr>
        <w:t xml:space="preserve">, </w:t>
      </w:r>
      <w:r w:rsidR="007836C1" w:rsidRPr="007836C1">
        <w:rPr>
          <w:rFonts w:eastAsia="Times New Roman" w:cs="Times New Roman"/>
          <w:szCs w:val="22"/>
          <w:lang w:eastAsia="fr-FR"/>
        </w:rPr>
        <w:t>vol.</w:t>
      </w:r>
      <w:r w:rsidRPr="00163DEF">
        <w:rPr>
          <w:rFonts w:eastAsia="Times New Roman" w:cs="Times New Roman"/>
          <w:szCs w:val="22"/>
          <w:lang w:eastAsia="fr-FR"/>
        </w:rPr>
        <w:t xml:space="preserve"> 109, n</w:t>
      </w:r>
      <w:r w:rsidRPr="00163DEF">
        <w:rPr>
          <w:rFonts w:eastAsia="Times New Roman" w:cs="Times New Roman"/>
          <w:szCs w:val="22"/>
          <w:vertAlign w:val="superscript"/>
          <w:lang w:eastAsia="fr-FR"/>
        </w:rPr>
        <w:t>o</w:t>
      </w:r>
      <w:r w:rsidRPr="00163DEF">
        <w:rPr>
          <w:rFonts w:eastAsia="Times New Roman" w:cs="Times New Roman"/>
          <w:szCs w:val="22"/>
          <w:lang w:eastAsia="fr-FR"/>
        </w:rPr>
        <w:t xml:space="preserve"> 1 (2015)</w:t>
      </w:r>
      <w:r w:rsidR="007836C1">
        <w:rPr>
          <w:rFonts w:eastAsia="Times New Roman" w:cs="Times New Roman"/>
          <w:szCs w:val="22"/>
          <w:lang w:eastAsia="fr-FR"/>
        </w:rPr>
        <w:t xml:space="preserve"> </w:t>
      </w:r>
      <w:r w:rsidRPr="00163DEF">
        <w:rPr>
          <w:rFonts w:eastAsia="Times New Roman" w:cs="Times New Roman"/>
          <w:szCs w:val="22"/>
          <w:lang w:eastAsia="fr-FR"/>
        </w:rPr>
        <w:t>: 69</w:t>
      </w:r>
      <w:r w:rsidRPr="00163DEF">
        <w:rPr>
          <w:rFonts w:eastAsia="Times New Roman" w:cs="Times New Roman"/>
          <w:szCs w:val="22"/>
          <w:lang w:eastAsia="fr-FR"/>
        </w:rPr>
        <w:noBreakHyphen/>
        <w:t>89.</w:t>
      </w:r>
    </w:p>
    <w:p w14:paraId="7E9A6DCB" w14:textId="2810DD4A" w:rsidR="00356BDF" w:rsidRPr="007836C1" w:rsidRDefault="00356BDF" w:rsidP="007836C1">
      <w:pPr>
        <w:ind w:hanging="480"/>
        <w:rPr>
          <w:rFonts w:eastAsia="Times New Roman" w:cs="Times New Roman"/>
          <w:szCs w:val="22"/>
          <w:lang w:eastAsia="fr-FR"/>
        </w:rPr>
      </w:pPr>
      <w:r w:rsidRPr="00356BDF">
        <w:rPr>
          <w:rFonts w:eastAsia="Times New Roman" w:cs="Times New Roman"/>
          <w:szCs w:val="22"/>
          <w:lang w:eastAsia="fr-FR"/>
        </w:rPr>
        <w:t xml:space="preserve">Bessard-Banquy, Olivier. « Recyclage, transmission, don et contre-don. Le livre et ses nouvelles vies d’occasion ». </w:t>
      </w:r>
      <w:r w:rsidRPr="00356BDF">
        <w:rPr>
          <w:rFonts w:eastAsia="Times New Roman" w:cs="Times New Roman"/>
          <w:i/>
          <w:iCs/>
          <w:szCs w:val="22"/>
          <w:lang w:eastAsia="fr-FR"/>
        </w:rPr>
        <w:t>Communication langages</w:t>
      </w:r>
      <w:r w:rsidR="007836C1">
        <w:rPr>
          <w:rFonts w:eastAsia="Times New Roman" w:cs="Times New Roman"/>
          <w:i/>
          <w:iCs/>
          <w:szCs w:val="22"/>
          <w:lang w:eastAsia="fr-FR"/>
        </w:rPr>
        <w:t>,</w:t>
      </w:r>
      <w:r w:rsidRPr="00356BDF">
        <w:rPr>
          <w:rFonts w:eastAsia="Times New Roman" w:cs="Times New Roman"/>
          <w:szCs w:val="22"/>
          <w:lang w:eastAsia="fr-FR"/>
        </w:rPr>
        <w:t xml:space="preserve"> </w:t>
      </w:r>
      <w:r w:rsidR="007836C1">
        <w:rPr>
          <w:rFonts w:eastAsia="Times New Roman" w:cs="Times New Roman"/>
          <w:szCs w:val="22"/>
          <w:lang w:eastAsia="fr-FR"/>
        </w:rPr>
        <w:t xml:space="preserve">vol. </w:t>
      </w:r>
      <w:r w:rsidRPr="00356BDF">
        <w:rPr>
          <w:rFonts w:eastAsia="Times New Roman" w:cs="Times New Roman"/>
          <w:szCs w:val="22"/>
          <w:lang w:eastAsia="fr-FR"/>
        </w:rPr>
        <w:t>207, n</w:t>
      </w:r>
      <w:r w:rsidRPr="00356BDF">
        <w:rPr>
          <w:rFonts w:eastAsia="Times New Roman" w:cs="Times New Roman"/>
          <w:szCs w:val="22"/>
          <w:vertAlign w:val="superscript"/>
          <w:lang w:eastAsia="fr-FR"/>
        </w:rPr>
        <w:t>o</w:t>
      </w:r>
      <w:r w:rsidRPr="00356BDF">
        <w:rPr>
          <w:rFonts w:eastAsia="Times New Roman" w:cs="Times New Roman"/>
          <w:szCs w:val="22"/>
          <w:lang w:eastAsia="fr-FR"/>
        </w:rPr>
        <w:t xml:space="preserve"> 1 (2021)</w:t>
      </w:r>
      <w:r w:rsidR="007836C1">
        <w:rPr>
          <w:rFonts w:eastAsia="Times New Roman" w:cs="Times New Roman"/>
          <w:szCs w:val="22"/>
          <w:lang w:eastAsia="fr-FR"/>
        </w:rPr>
        <w:t xml:space="preserve"> </w:t>
      </w:r>
      <w:r w:rsidRPr="00356BDF">
        <w:rPr>
          <w:rFonts w:eastAsia="Times New Roman" w:cs="Times New Roman"/>
          <w:szCs w:val="22"/>
          <w:lang w:eastAsia="fr-FR"/>
        </w:rPr>
        <w:t>: 109</w:t>
      </w:r>
      <w:r w:rsidRPr="00356BDF">
        <w:rPr>
          <w:rFonts w:eastAsia="Times New Roman" w:cs="Times New Roman"/>
          <w:szCs w:val="22"/>
          <w:lang w:eastAsia="fr-FR"/>
        </w:rPr>
        <w:noBreakHyphen/>
        <w:t>28.</w:t>
      </w:r>
    </w:p>
    <w:p w14:paraId="7AAF50E0" w14:textId="100EF1E9" w:rsidR="00380ACD" w:rsidRPr="007836C1" w:rsidRDefault="00380ACD" w:rsidP="007836C1">
      <w:pPr>
        <w:ind w:hanging="480"/>
        <w:rPr>
          <w:rFonts w:eastAsia="Times New Roman" w:cs="Times New Roman"/>
          <w:szCs w:val="22"/>
          <w:lang w:eastAsia="fr-FR"/>
        </w:rPr>
      </w:pPr>
      <w:r w:rsidRPr="00380ACD">
        <w:rPr>
          <w:rFonts w:eastAsia="Times New Roman" w:cs="Times New Roman"/>
          <w:szCs w:val="22"/>
          <w:lang w:eastAsia="fr-FR"/>
        </w:rPr>
        <w:t xml:space="preserve">Bigey, Magali. « Romances en séries, amour toujours et marketing ». </w:t>
      </w:r>
      <w:r w:rsidRPr="00380ACD">
        <w:rPr>
          <w:rFonts w:eastAsia="Times New Roman" w:cs="Times New Roman"/>
          <w:i/>
          <w:iCs/>
          <w:szCs w:val="22"/>
          <w:lang w:eastAsia="fr-FR"/>
        </w:rPr>
        <w:t>Le Temps des m</w:t>
      </w:r>
      <w:r w:rsidR="003849CA">
        <w:rPr>
          <w:rFonts w:eastAsia="Times New Roman" w:cs="Times New Roman"/>
          <w:i/>
          <w:iCs/>
          <w:szCs w:val="22"/>
          <w:lang w:eastAsia="fr-FR"/>
        </w:rPr>
        <w:t>é</w:t>
      </w:r>
      <w:r w:rsidRPr="00380ACD">
        <w:rPr>
          <w:rFonts w:eastAsia="Times New Roman" w:cs="Times New Roman"/>
          <w:i/>
          <w:iCs/>
          <w:szCs w:val="22"/>
          <w:lang w:eastAsia="fr-FR"/>
        </w:rPr>
        <w:t>dias</w:t>
      </w:r>
      <w:r w:rsidR="007836C1">
        <w:rPr>
          <w:rFonts w:eastAsia="Times New Roman" w:cs="Times New Roman"/>
          <w:szCs w:val="22"/>
          <w:lang w:eastAsia="fr-FR"/>
        </w:rPr>
        <w:t>, vol.</w:t>
      </w:r>
      <w:r w:rsidRPr="00380ACD">
        <w:rPr>
          <w:rFonts w:eastAsia="Times New Roman" w:cs="Times New Roman"/>
          <w:szCs w:val="22"/>
          <w:lang w:eastAsia="fr-FR"/>
        </w:rPr>
        <w:t xml:space="preserve"> 19, n</w:t>
      </w:r>
      <w:r w:rsidRPr="00380ACD">
        <w:rPr>
          <w:rFonts w:eastAsia="Times New Roman" w:cs="Times New Roman"/>
          <w:szCs w:val="22"/>
          <w:vertAlign w:val="superscript"/>
          <w:lang w:eastAsia="fr-FR"/>
        </w:rPr>
        <w:t>o</w:t>
      </w:r>
      <w:r w:rsidRPr="00380ACD">
        <w:rPr>
          <w:rFonts w:eastAsia="Times New Roman" w:cs="Times New Roman"/>
          <w:szCs w:val="22"/>
          <w:lang w:eastAsia="fr-FR"/>
        </w:rPr>
        <w:t xml:space="preserve"> 2 (2012)</w:t>
      </w:r>
      <w:r w:rsidR="007836C1">
        <w:rPr>
          <w:rFonts w:eastAsia="Times New Roman" w:cs="Times New Roman"/>
          <w:szCs w:val="22"/>
          <w:lang w:eastAsia="fr-FR"/>
        </w:rPr>
        <w:t xml:space="preserve"> </w:t>
      </w:r>
      <w:r w:rsidRPr="00380ACD">
        <w:rPr>
          <w:rFonts w:eastAsia="Times New Roman" w:cs="Times New Roman"/>
          <w:szCs w:val="22"/>
          <w:lang w:eastAsia="fr-FR"/>
        </w:rPr>
        <w:t>: 87</w:t>
      </w:r>
      <w:r w:rsidRPr="00380ACD">
        <w:rPr>
          <w:rFonts w:eastAsia="Times New Roman" w:cs="Times New Roman"/>
          <w:szCs w:val="22"/>
          <w:lang w:eastAsia="fr-FR"/>
        </w:rPr>
        <w:noBreakHyphen/>
        <w:t>100.</w:t>
      </w:r>
    </w:p>
    <w:p w14:paraId="05B95BF1" w14:textId="673660B3" w:rsidR="00380ACD" w:rsidRPr="007836C1" w:rsidRDefault="00380ACD" w:rsidP="007836C1">
      <w:pPr>
        <w:ind w:hanging="480"/>
        <w:rPr>
          <w:rFonts w:cs="Times New Roman"/>
          <w:szCs w:val="22"/>
        </w:rPr>
      </w:pPr>
      <w:r w:rsidRPr="007836C1">
        <w:rPr>
          <w:rFonts w:cs="Times New Roman"/>
          <w:szCs w:val="22"/>
        </w:rPr>
        <w:t xml:space="preserve">Boltanski, Luc. « La constitution du champ de la bande dessinée ». </w:t>
      </w:r>
      <w:r w:rsidRPr="007836C1">
        <w:rPr>
          <w:rFonts w:cs="Times New Roman"/>
          <w:i/>
          <w:iCs/>
          <w:szCs w:val="22"/>
        </w:rPr>
        <w:t>Actes de la recherche en sciences sociales</w:t>
      </w:r>
      <w:r w:rsidRPr="007836C1">
        <w:rPr>
          <w:rFonts w:cs="Times New Roman"/>
          <w:szCs w:val="22"/>
        </w:rPr>
        <w:t>, n</w:t>
      </w:r>
      <w:r w:rsidRPr="007836C1">
        <w:rPr>
          <w:rFonts w:cs="Times New Roman"/>
          <w:szCs w:val="22"/>
          <w:vertAlign w:val="superscript"/>
        </w:rPr>
        <w:t>o</w:t>
      </w:r>
      <w:r w:rsidRPr="007836C1">
        <w:rPr>
          <w:rFonts w:cs="Times New Roman"/>
          <w:szCs w:val="22"/>
        </w:rPr>
        <w:t xml:space="preserve"> 1 (1975)</w:t>
      </w:r>
      <w:r w:rsidR="007836C1">
        <w:rPr>
          <w:rFonts w:cs="Times New Roman"/>
          <w:szCs w:val="22"/>
        </w:rPr>
        <w:t xml:space="preserve"> </w:t>
      </w:r>
      <w:r w:rsidRPr="007836C1">
        <w:rPr>
          <w:rFonts w:cs="Times New Roman"/>
          <w:szCs w:val="22"/>
        </w:rPr>
        <w:t>: 37</w:t>
      </w:r>
      <w:r w:rsidRPr="007836C1">
        <w:rPr>
          <w:rFonts w:cs="Times New Roman"/>
          <w:szCs w:val="22"/>
        </w:rPr>
        <w:noBreakHyphen/>
        <w:t xml:space="preserve">59. </w:t>
      </w:r>
      <w:hyperlink r:id="rId7" w:history="1">
        <w:r w:rsidRPr="007836C1">
          <w:rPr>
            <w:rStyle w:val="Lienhypertexte"/>
            <w:rFonts w:cs="Times New Roman"/>
            <w:szCs w:val="22"/>
          </w:rPr>
          <w:t>https://doi.org/10.3406/arss.1975.2448</w:t>
        </w:r>
      </w:hyperlink>
      <w:r w:rsidRPr="007836C1">
        <w:rPr>
          <w:rFonts w:cs="Times New Roman"/>
          <w:szCs w:val="22"/>
        </w:rPr>
        <w:t>.</w:t>
      </w:r>
    </w:p>
    <w:p w14:paraId="324D6268" w14:textId="2FA77929" w:rsidR="00525302" w:rsidRPr="007836C1" w:rsidRDefault="00525302" w:rsidP="007836C1">
      <w:pPr>
        <w:ind w:hanging="480"/>
        <w:rPr>
          <w:rFonts w:cs="Times New Roman"/>
          <w:szCs w:val="22"/>
        </w:rPr>
      </w:pPr>
      <w:r w:rsidRPr="007836C1">
        <w:rPr>
          <w:rFonts w:cs="Times New Roman"/>
          <w:szCs w:val="22"/>
        </w:rPr>
        <w:t xml:space="preserve">Bourdieu, Pierre. « Le champ littéraire ». </w:t>
      </w:r>
      <w:r w:rsidRPr="007836C1">
        <w:rPr>
          <w:rFonts w:cs="Times New Roman"/>
          <w:i/>
          <w:iCs/>
          <w:szCs w:val="22"/>
        </w:rPr>
        <w:t>Actes de la recherche en sciences sociales</w:t>
      </w:r>
      <w:r w:rsidRPr="007836C1">
        <w:rPr>
          <w:rFonts w:cs="Times New Roman"/>
          <w:szCs w:val="22"/>
        </w:rPr>
        <w:t>, n</w:t>
      </w:r>
      <w:r w:rsidRPr="007836C1">
        <w:rPr>
          <w:rFonts w:cs="Times New Roman"/>
          <w:szCs w:val="22"/>
          <w:vertAlign w:val="superscript"/>
        </w:rPr>
        <w:t>o</w:t>
      </w:r>
      <w:r w:rsidRPr="007836C1">
        <w:rPr>
          <w:rFonts w:cs="Times New Roman"/>
          <w:szCs w:val="22"/>
        </w:rPr>
        <w:t xml:space="preserve"> 89 (1991)</w:t>
      </w:r>
      <w:r w:rsidR="007836C1">
        <w:rPr>
          <w:rFonts w:cs="Times New Roman"/>
          <w:szCs w:val="22"/>
        </w:rPr>
        <w:t xml:space="preserve"> </w:t>
      </w:r>
      <w:r w:rsidRPr="007836C1">
        <w:rPr>
          <w:rFonts w:cs="Times New Roman"/>
          <w:szCs w:val="22"/>
        </w:rPr>
        <w:t>: 3</w:t>
      </w:r>
      <w:r w:rsidRPr="007836C1">
        <w:rPr>
          <w:rFonts w:cs="Times New Roman"/>
          <w:szCs w:val="22"/>
        </w:rPr>
        <w:noBreakHyphen/>
        <w:t xml:space="preserve">46. </w:t>
      </w:r>
      <w:hyperlink r:id="rId8" w:history="1">
        <w:r w:rsidRPr="007836C1">
          <w:rPr>
            <w:rStyle w:val="Lienhypertexte"/>
            <w:rFonts w:cs="Times New Roman"/>
            <w:szCs w:val="22"/>
          </w:rPr>
          <w:t>https://doi.org/10.3406/arss.1991.2986</w:t>
        </w:r>
      </w:hyperlink>
      <w:r w:rsidRPr="007836C1">
        <w:rPr>
          <w:rFonts w:cs="Times New Roman"/>
          <w:szCs w:val="22"/>
        </w:rPr>
        <w:t>.</w:t>
      </w:r>
    </w:p>
    <w:p w14:paraId="14241DA1" w14:textId="2C28ADFC" w:rsidR="0075799A" w:rsidRPr="007836C1" w:rsidRDefault="0075799A" w:rsidP="007836C1">
      <w:pPr>
        <w:ind w:hanging="480"/>
        <w:rPr>
          <w:rFonts w:eastAsia="Times New Roman" w:cs="Times New Roman"/>
          <w:szCs w:val="22"/>
          <w:lang w:eastAsia="fr-FR"/>
        </w:rPr>
      </w:pPr>
      <w:r w:rsidRPr="007836C1">
        <w:rPr>
          <w:rFonts w:eastAsia="Times New Roman" w:cs="Times New Roman"/>
          <w:szCs w:val="22"/>
          <w:lang w:eastAsia="fr-FR"/>
        </w:rPr>
        <w:t xml:space="preserve">Bourdieu, Pierre. </w:t>
      </w:r>
      <w:r w:rsidR="00380ACD" w:rsidRPr="007836C1">
        <w:rPr>
          <w:rFonts w:eastAsia="Times New Roman" w:cs="Times New Roman"/>
          <w:szCs w:val="22"/>
          <w:lang w:eastAsia="fr-FR"/>
        </w:rPr>
        <w:t>« </w:t>
      </w:r>
      <w:r w:rsidRPr="007836C1">
        <w:rPr>
          <w:rFonts w:eastAsia="Times New Roman" w:cs="Times New Roman"/>
          <w:szCs w:val="22"/>
          <w:lang w:eastAsia="fr-FR"/>
        </w:rPr>
        <w:t>Une révolution conservatrice dans l’édition.</w:t>
      </w:r>
      <w:r w:rsidR="00380ACD" w:rsidRPr="007836C1">
        <w:rPr>
          <w:rFonts w:eastAsia="Times New Roman" w:cs="Times New Roman"/>
          <w:szCs w:val="22"/>
          <w:lang w:eastAsia="fr-FR"/>
        </w:rPr>
        <w:t> »</w:t>
      </w:r>
      <w:r w:rsidRPr="007836C1">
        <w:rPr>
          <w:rFonts w:eastAsia="Times New Roman" w:cs="Times New Roman"/>
          <w:szCs w:val="22"/>
          <w:lang w:eastAsia="fr-FR"/>
        </w:rPr>
        <w:t xml:space="preserve"> </w:t>
      </w:r>
      <w:r w:rsidRPr="007836C1">
        <w:rPr>
          <w:rFonts w:eastAsia="Times New Roman" w:cs="Times New Roman"/>
          <w:i/>
          <w:iCs/>
          <w:szCs w:val="22"/>
          <w:lang w:eastAsia="fr-FR"/>
        </w:rPr>
        <w:t>Actes de la recherche en sciences sociales</w:t>
      </w:r>
      <w:r w:rsidRPr="007836C1">
        <w:rPr>
          <w:rFonts w:eastAsia="Times New Roman" w:cs="Times New Roman"/>
          <w:szCs w:val="22"/>
          <w:lang w:eastAsia="fr-FR"/>
        </w:rPr>
        <w:t>, n</w:t>
      </w:r>
      <w:r w:rsidRPr="007836C1">
        <w:rPr>
          <w:rFonts w:eastAsia="Times New Roman" w:cs="Times New Roman"/>
          <w:szCs w:val="22"/>
          <w:vertAlign w:val="superscript"/>
          <w:lang w:eastAsia="fr-FR"/>
        </w:rPr>
        <w:t>o</w:t>
      </w:r>
      <w:r w:rsidRPr="007836C1">
        <w:rPr>
          <w:rFonts w:eastAsia="Times New Roman" w:cs="Times New Roman"/>
          <w:szCs w:val="22"/>
          <w:lang w:eastAsia="fr-FR"/>
        </w:rPr>
        <w:t xml:space="preserve"> 1</w:t>
      </w:r>
      <w:r w:rsidR="00163DEF" w:rsidRPr="007836C1">
        <w:rPr>
          <w:rFonts w:eastAsia="Times New Roman" w:cs="Times New Roman"/>
          <w:szCs w:val="22"/>
          <w:lang w:eastAsia="fr-FR"/>
        </w:rPr>
        <w:t>26</w:t>
      </w:r>
      <w:r w:rsidRPr="007836C1">
        <w:rPr>
          <w:rFonts w:eastAsia="Times New Roman" w:cs="Times New Roman"/>
          <w:szCs w:val="22"/>
          <w:lang w:eastAsia="fr-FR"/>
        </w:rPr>
        <w:t xml:space="preserve"> (1999)</w:t>
      </w:r>
      <w:r w:rsidR="007836C1">
        <w:rPr>
          <w:rFonts w:eastAsia="Times New Roman" w:cs="Times New Roman"/>
          <w:szCs w:val="22"/>
          <w:lang w:eastAsia="fr-FR"/>
        </w:rPr>
        <w:t xml:space="preserve"> </w:t>
      </w:r>
      <w:r w:rsidRPr="007836C1">
        <w:rPr>
          <w:rFonts w:eastAsia="Times New Roman" w:cs="Times New Roman"/>
          <w:szCs w:val="22"/>
          <w:lang w:eastAsia="fr-FR"/>
        </w:rPr>
        <w:t xml:space="preserve">: 3–28. </w:t>
      </w:r>
      <w:hyperlink r:id="rId9" w:history="1">
        <w:r w:rsidRPr="007836C1">
          <w:rPr>
            <w:rFonts w:eastAsia="Times New Roman" w:cs="Times New Roman"/>
            <w:color w:val="0000FF"/>
            <w:szCs w:val="22"/>
            <w:u w:val="single"/>
            <w:lang w:eastAsia="fr-FR"/>
          </w:rPr>
          <w:t>https://doi.org/10.3406/arss.1999.3278</w:t>
        </w:r>
      </w:hyperlink>
      <w:r w:rsidRPr="007836C1">
        <w:rPr>
          <w:rFonts w:eastAsia="Times New Roman" w:cs="Times New Roman"/>
          <w:szCs w:val="22"/>
          <w:lang w:eastAsia="fr-FR"/>
        </w:rPr>
        <w:t>.</w:t>
      </w:r>
    </w:p>
    <w:p w14:paraId="489156E5" w14:textId="494F2E44" w:rsidR="0075799A" w:rsidRPr="007836C1" w:rsidRDefault="0075799A" w:rsidP="007836C1">
      <w:pPr>
        <w:ind w:hanging="480"/>
        <w:rPr>
          <w:rFonts w:eastAsia="Times New Roman" w:cs="Times New Roman"/>
          <w:szCs w:val="22"/>
          <w:lang w:eastAsia="fr-FR"/>
        </w:rPr>
      </w:pPr>
      <w:r w:rsidRPr="007836C1">
        <w:rPr>
          <w:rFonts w:eastAsia="Times New Roman" w:cs="Times New Roman"/>
          <w:szCs w:val="22"/>
          <w:lang w:eastAsia="fr-FR"/>
        </w:rPr>
        <w:t xml:space="preserve">Casanova, Pascale. </w:t>
      </w:r>
      <w:r w:rsidR="00380ACD" w:rsidRPr="007836C1">
        <w:rPr>
          <w:rFonts w:eastAsia="Times New Roman" w:cs="Times New Roman"/>
          <w:szCs w:val="22"/>
          <w:lang w:eastAsia="fr-FR"/>
        </w:rPr>
        <w:t>« </w:t>
      </w:r>
      <w:r w:rsidRPr="007836C1">
        <w:rPr>
          <w:rFonts w:eastAsia="Times New Roman" w:cs="Times New Roman"/>
          <w:szCs w:val="22"/>
          <w:lang w:eastAsia="fr-FR"/>
        </w:rPr>
        <w:t xml:space="preserve">Consécration et </w:t>
      </w:r>
      <w:r w:rsidR="007836C1">
        <w:rPr>
          <w:rFonts w:eastAsia="Times New Roman" w:cs="Times New Roman"/>
          <w:szCs w:val="22"/>
          <w:lang w:eastAsia="fr-FR"/>
        </w:rPr>
        <w:t>a</w:t>
      </w:r>
      <w:r w:rsidRPr="007836C1">
        <w:rPr>
          <w:rFonts w:eastAsia="Times New Roman" w:cs="Times New Roman"/>
          <w:szCs w:val="22"/>
          <w:lang w:eastAsia="fr-FR"/>
        </w:rPr>
        <w:t xml:space="preserve">ccumulation de </w:t>
      </w:r>
      <w:r w:rsidR="007836C1">
        <w:rPr>
          <w:rFonts w:eastAsia="Times New Roman" w:cs="Times New Roman"/>
          <w:szCs w:val="22"/>
          <w:lang w:eastAsia="fr-FR"/>
        </w:rPr>
        <w:t>c</w:t>
      </w:r>
      <w:r w:rsidRPr="007836C1">
        <w:rPr>
          <w:rFonts w:eastAsia="Times New Roman" w:cs="Times New Roman"/>
          <w:szCs w:val="22"/>
          <w:lang w:eastAsia="fr-FR"/>
        </w:rPr>
        <w:t xml:space="preserve">apital </w:t>
      </w:r>
      <w:r w:rsidR="007836C1">
        <w:rPr>
          <w:rFonts w:eastAsia="Times New Roman" w:cs="Times New Roman"/>
          <w:szCs w:val="22"/>
          <w:lang w:eastAsia="fr-FR"/>
        </w:rPr>
        <w:t>l</w:t>
      </w:r>
      <w:r w:rsidRPr="007836C1">
        <w:rPr>
          <w:rFonts w:eastAsia="Times New Roman" w:cs="Times New Roman"/>
          <w:szCs w:val="22"/>
          <w:lang w:eastAsia="fr-FR"/>
        </w:rPr>
        <w:t xml:space="preserve">ittéraire : </w:t>
      </w:r>
      <w:r w:rsidR="007836C1">
        <w:rPr>
          <w:rFonts w:eastAsia="Times New Roman" w:cs="Times New Roman"/>
          <w:szCs w:val="22"/>
          <w:lang w:eastAsia="fr-FR"/>
        </w:rPr>
        <w:t>l</w:t>
      </w:r>
      <w:r w:rsidRPr="007836C1">
        <w:rPr>
          <w:rFonts w:eastAsia="Times New Roman" w:cs="Times New Roman"/>
          <w:szCs w:val="22"/>
          <w:lang w:eastAsia="fr-FR"/>
        </w:rPr>
        <w:t xml:space="preserve">a </w:t>
      </w:r>
      <w:r w:rsidR="007836C1">
        <w:rPr>
          <w:rFonts w:eastAsia="Times New Roman" w:cs="Times New Roman"/>
          <w:szCs w:val="22"/>
          <w:lang w:eastAsia="fr-FR"/>
        </w:rPr>
        <w:t>t</w:t>
      </w:r>
      <w:r w:rsidRPr="007836C1">
        <w:rPr>
          <w:rFonts w:eastAsia="Times New Roman" w:cs="Times New Roman"/>
          <w:szCs w:val="22"/>
          <w:lang w:eastAsia="fr-FR"/>
        </w:rPr>
        <w:t xml:space="preserve">raduction </w:t>
      </w:r>
      <w:r w:rsidR="007836C1">
        <w:rPr>
          <w:rFonts w:eastAsia="Times New Roman" w:cs="Times New Roman"/>
          <w:szCs w:val="22"/>
          <w:lang w:eastAsia="fr-FR"/>
        </w:rPr>
        <w:t>c</w:t>
      </w:r>
      <w:r w:rsidRPr="007836C1">
        <w:rPr>
          <w:rFonts w:eastAsia="Times New Roman" w:cs="Times New Roman"/>
          <w:szCs w:val="22"/>
          <w:lang w:eastAsia="fr-FR"/>
        </w:rPr>
        <w:t xml:space="preserve">omme </w:t>
      </w:r>
      <w:r w:rsidR="007836C1">
        <w:rPr>
          <w:rFonts w:eastAsia="Times New Roman" w:cs="Times New Roman"/>
          <w:szCs w:val="22"/>
          <w:lang w:eastAsia="fr-FR"/>
        </w:rPr>
        <w:t>é</w:t>
      </w:r>
      <w:r w:rsidRPr="007836C1">
        <w:rPr>
          <w:rFonts w:eastAsia="Times New Roman" w:cs="Times New Roman"/>
          <w:szCs w:val="22"/>
          <w:lang w:eastAsia="fr-FR"/>
        </w:rPr>
        <w:t>change Inégal.</w:t>
      </w:r>
      <w:r w:rsidR="00380ACD" w:rsidRPr="007836C1">
        <w:rPr>
          <w:rFonts w:eastAsia="Times New Roman" w:cs="Times New Roman"/>
          <w:szCs w:val="22"/>
          <w:lang w:eastAsia="fr-FR"/>
        </w:rPr>
        <w:t> »</w:t>
      </w:r>
      <w:r w:rsidRPr="007836C1">
        <w:rPr>
          <w:rFonts w:eastAsia="Times New Roman" w:cs="Times New Roman"/>
          <w:szCs w:val="22"/>
          <w:lang w:eastAsia="fr-FR"/>
        </w:rPr>
        <w:t xml:space="preserve"> </w:t>
      </w:r>
      <w:r w:rsidRPr="007836C1">
        <w:rPr>
          <w:rFonts w:eastAsia="Times New Roman" w:cs="Times New Roman"/>
          <w:i/>
          <w:iCs/>
          <w:szCs w:val="22"/>
          <w:lang w:eastAsia="fr-FR"/>
        </w:rPr>
        <w:t xml:space="preserve">Actes de </w:t>
      </w:r>
      <w:r w:rsidR="00F90FD4" w:rsidRPr="007836C1">
        <w:rPr>
          <w:rFonts w:eastAsia="Times New Roman" w:cs="Times New Roman"/>
          <w:i/>
          <w:iCs/>
          <w:szCs w:val="22"/>
          <w:lang w:eastAsia="fr-FR"/>
        </w:rPr>
        <w:t>l</w:t>
      </w:r>
      <w:r w:rsidRPr="007836C1">
        <w:rPr>
          <w:rFonts w:eastAsia="Times New Roman" w:cs="Times New Roman"/>
          <w:i/>
          <w:iCs/>
          <w:szCs w:val="22"/>
          <w:lang w:eastAsia="fr-FR"/>
        </w:rPr>
        <w:t xml:space="preserve">a </w:t>
      </w:r>
      <w:r w:rsidR="00F90FD4" w:rsidRPr="007836C1">
        <w:rPr>
          <w:rFonts w:eastAsia="Times New Roman" w:cs="Times New Roman"/>
          <w:i/>
          <w:iCs/>
          <w:szCs w:val="22"/>
          <w:lang w:eastAsia="fr-FR"/>
        </w:rPr>
        <w:t>r</w:t>
      </w:r>
      <w:r w:rsidRPr="007836C1">
        <w:rPr>
          <w:rFonts w:eastAsia="Times New Roman" w:cs="Times New Roman"/>
          <w:i/>
          <w:iCs/>
          <w:szCs w:val="22"/>
          <w:lang w:eastAsia="fr-FR"/>
        </w:rPr>
        <w:t xml:space="preserve">echerche </w:t>
      </w:r>
      <w:r w:rsidR="00F90FD4" w:rsidRPr="007836C1">
        <w:rPr>
          <w:rFonts w:eastAsia="Times New Roman" w:cs="Times New Roman"/>
          <w:i/>
          <w:iCs/>
          <w:szCs w:val="22"/>
          <w:lang w:eastAsia="fr-FR"/>
        </w:rPr>
        <w:t>e</w:t>
      </w:r>
      <w:r w:rsidRPr="007836C1">
        <w:rPr>
          <w:rFonts w:eastAsia="Times New Roman" w:cs="Times New Roman"/>
          <w:i/>
          <w:iCs/>
          <w:szCs w:val="22"/>
          <w:lang w:eastAsia="fr-FR"/>
        </w:rPr>
        <w:t xml:space="preserve">n </w:t>
      </w:r>
      <w:r w:rsidR="00F90FD4" w:rsidRPr="007836C1">
        <w:rPr>
          <w:rFonts w:eastAsia="Times New Roman" w:cs="Times New Roman"/>
          <w:i/>
          <w:iCs/>
          <w:szCs w:val="22"/>
          <w:lang w:eastAsia="fr-FR"/>
        </w:rPr>
        <w:t>s</w:t>
      </w:r>
      <w:r w:rsidRPr="007836C1">
        <w:rPr>
          <w:rFonts w:eastAsia="Times New Roman" w:cs="Times New Roman"/>
          <w:i/>
          <w:iCs/>
          <w:szCs w:val="22"/>
          <w:lang w:eastAsia="fr-FR"/>
        </w:rPr>
        <w:t xml:space="preserve">ciences </w:t>
      </w:r>
      <w:r w:rsidR="00F90FD4" w:rsidRPr="007836C1">
        <w:rPr>
          <w:rFonts w:eastAsia="Times New Roman" w:cs="Times New Roman"/>
          <w:i/>
          <w:iCs/>
          <w:szCs w:val="22"/>
          <w:lang w:eastAsia="fr-FR"/>
        </w:rPr>
        <w:t>s</w:t>
      </w:r>
      <w:r w:rsidRPr="007836C1">
        <w:rPr>
          <w:rFonts w:eastAsia="Times New Roman" w:cs="Times New Roman"/>
          <w:i/>
          <w:iCs/>
          <w:szCs w:val="22"/>
          <w:lang w:eastAsia="fr-FR"/>
        </w:rPr>
        <w:t>ociales</w:t>
      </w:r>
      <w:r w:rsidRPr="007836C1">
        <w:rPr>
          <w:rFonts w:eastAsia="Times New Roman" w:cs="Times New Roman"/>
          <w:szCs w:val="22"/>
          <w:lang w:eastAsia="fr-FR"/>
        </w:rPr>
        <w:t>, n</w:t>
      </w:r>
      <w:r w:rsidRPr="007836C1">
        <w:rPr>
          <w:rFonts w:eastAsia="Times New Roman" w:cs="Times New Roman"/>
          <w:szCs w:val="22"/>
          <w:vertAlign w:val="superscript"/>
          <w:lang w:eastAsia="fr-FR"/>
        </w:rPr>
        <w:t>o</w:t>
      </w:r>
      <w:r w:rsidRPr="007836C1">
        <w:rPr>
          <w:rFonts w:eastAsia="Times New Roman" w:cs="Times New Roman"/>
          <w:szCs w:val="22"/>
          <w:lang w:eastAsia="fr-FR"/>
        </w:rPr>
        <w:t xml:space="preserve"> 1</w:t>
      </w:r>
      <w:r w:rsidR="00163DEF" w:rsidRPr="007836C1">
        <w:rPr>
          <w:rFonts w:eastAsia="Times New Roman" w:cs="Times New Roman"/>
          <w:szCs w:val="22"/>
          <w:lang w:eastAsia="fr-FR"/>
        </w:rPr>
        <w:t>44</w:t>
      </w:r>
      <w:r w:rsidRPr="007836C1">
        <w:rPr>
          <w:rFonts w:eastAsia="Times New Roman" w:cs="Times New Roman"/>
          <w:szCs w:val="22"/>
          <w:lang w:eastAsia="fr-FR"/>
        </w:rPr>
        <w:t xml:space="preserve"> (2002)</w:t>
      </w:r>
      <w:r w:rsidR="007836C1">
        <w:rPr>
          <w:rFonts w:eastAsia="Times New Roman" w:cs="Times New Roman"/>
          <w:szCs w:val="22"/>
          <w:lang w:eastAsia="fr-FR"/>
        </w:rPr>
        <w:t xml:space="preserve"> </w:t>
      </w:r>
      <w:r w:rsidRPr="007836C1">
        <w:rPr>
          <w:rFonts w:eastAsia="Times New Roman" w:cs="Times New Roman"/>
          <w:szCs w:val="22"/>
          <w:lang w:eastAsia="fr-FR"/>
        </w:rPr>
        <w:t xml:space="preserve">: 7–20. </w:t>
      </w:r>
      <w:hyperlink r:id="rId10" w:history="1">
        <w:r w:rsidRPr="007836C1">
          <w:rPr>
            <w:rFonts w:eastAsia="Times New Roman" w:cs="Times New Roman"/>
            <w:color w:val="0000FF"/>
            <w:szCs w:val="22"/>
            <w:u w:val="single"/>
            <w:lang w:eastAsia="fr-FR"/>
          </w:rPr>
          <w:t>https://doi.org/10.3406/arss.2002.2804</w:t>
        </w:r>
      </w:hyperlink>
      <w:r w:rsidRPr="007836C1">
        <w:rPr>
          <w:rFonts w:eastAsia="Times New Roman" w:cs="Times New Roman"/>
          <w:szCs w:val="22"/>
          <w:lang w:eastAsia="fr-FR"/>
        </w:rPr>
        <w:t>.</w:t>
      </w:r>
    </w:p>
    <w:p w14:paraId="0ABF6BE2" w14:textId="25F040C1" w:rsidR="0075799A" w:rsidRPr="007836C1" w:rsidRDefault="0075799A" w:rsidP="007836C1">
      <w:pPr>
        <w:ind w:hanging="480"/>
        <w:rPr>
          <w:rFonts w:eastAsia="Times New Roman" w:cs="Times New Roman"/>
          <w:color w:val="0000FF"/>
          <w:szCs w:val="22"/>
          <w:u w:val="single"/>
          <w:lang w:eastAsia="fr-FR"/>
        </w:rPr>
      </w:pPr>
      <w:r w:rsidRPr="007836C1">
        <w:rPr>
          <w:rFonts w:eastAsia="Times New Roman" w:cs="Times New Roman"/>
          <w:szCs w:val="22"/>
          <w:lang w:eastAsia="fr-FR"/>
        </w:rPr>
        <w:t xml:space="preserve">Chartier, Roger. </w:t>
      </w:r>
      <w:r w:rsidR="00380ACD" w:rsidRPr="007836C1">
        <w:rPr>
          <w:rFonts w:eastAsia="Times New Roman" w:cs="Times New Roman"/>
          <w:szCs w:val="22"/>
          <w:lang w:eastAsia="fr-FR"/>
        </w:rPr>
        <w:t>« </w:t>
      </w:r>
      <w:r w:rsidRPr="007836C1">
        <w:rPr>
          <w:rFonts w:eastAsia="Times New Roman" w:cs="Times New Roman"/>
          <w:szCs w:val="22"/>
          <w:lang w:eastAsia="fr-FR"/>
        </w:rPr>
        <w:t xml:space="preserve">Le </w:t>
      </w:r>
      <w:r w:rsidR="00774D8A" w:rsidRPr="007836C1">
        <w:rPr>
          <w:rFonts w:eastAsia="Times New Roman" w:cs="Times New Roman"/>
          <w:szCs w:val="22"/>
          <w:lang w:eastAsia="fr-FR"/>
        </w:rPr>
        <w:t>l</w:t>
      </w:r>
      <w:r w:rsidRPr="007836C1">
        <w:rPr>
          <w:rFonts w:eastAsia="Times New Roman" w:cs="Times New Roman"/>
          <w:szCs w:val="22"/>
          <w:lang w:eastAsia="fr-FR"/>
        </w:rPr>
        <w:t xml:space="preserve">ivre : </w:t>
      </w:r>
      <w:r w:rsidR="00774D8A" w:rsidRPr="007836C1">
        <w:rPr>
          <w:rFonts w:eastAsia="Times New Roman" w:cs="Times New Roman"/>
          <w:szCs w:val="22"/>
          <w:lang w:eastAsia="fr-FR"/>
        </w:rPr>
        <w:t>s</w:t>
      </w:r>
      <w:r w:rsidRPr="007836C1">
        <w:rPr>
          <w:rFonts w:eastAsia="Times New Roman" w:cs="Times New Roman"/>
          <w:szCs w:val="22"/>
          <w:lang w:eastAsia="fr-FR"/>
        </w:rPr>
        <w:t xml:space="preserve">on </w:t>
      </w:r>
      <w:r w:rsidR="00774D8A" w:rsidRPr="007836C1">
        <w:rPr>
          <w:rFonts w:eastAsia="Times New Roman" w:cs="Times New Roman"/>
          <w:szCs w:val="22"/>
          <w:lang w:eastAsia="fr-FR"/>
        </w:rPr>
        <w:t>p</w:t>
      </w:r>
      <w:r w:rsidRPr="007836C1">
        <w:rPr>
          <w:rFonts w:eastAsia="Times New Roman" w:cs="Times New Roman"/>
          <w:szCs w:val="22"/>
          <w:lang w:eastAsia="fr-FR"/>
        </w:rPr>
        <w:t xml:space="preserve">assé, </w:t>
      </w:r>
      <w:r w:rsidR="00774D8A" w:rsidRPr="007836C1">
        <w:rPr>
          <w:rFonts w:eastAsia="Times New Roman" w:cs="Times New Roman"/>
          <w:szCs w:val="22"/>
          <w:lang w:eastAsia="fr-FR"/>
        </w:rPr>
        <w:t>s</w:t>
      </w:r>
      <w:r w:rsidRPr="007836C1">
        <w:rPr>
          <w:rFonts w:eastAsia="Times New Roman" w:cs="Times New Roman"/>
          <w:szCs w:val="22"/>
          <w:lang w:eastAsia="fr-FR"/>
        </w:rPr>
        <w:t xml:space="preserve">on </w:t>
      </w:r>
      <w:r w:rsidR="00774D8A" w:rsidRPr="007836C1">
        <w:rPr>
          <w:rFonts w:eastAsia="Times New Roman" w:cs="Times New Roman"/>
          <w:szCs w:val="22"/>
          <w:lang w:eastAsia="fr-FR"/>
        </w:rPr>
        <w:t>a</w:t>
      </w:r>
      <w:r w:rsidRPr="007836C1">
        <w:rPr>
          <w:rFonts w:eastAsia="Times New Roman" w:cs="Times New Roman"/>
          <w:szCs w:val="22"/>
          <w:lang w:eastAsia="fr-FR"/>
        </w:rPr>
        <w:t>venir</w:t>
      </w:r>
      <w:r w:rsidR="007836C1">
        <w:rPr>
          <w:rFonts w:eastAsia="Times New Roman" w:cs="Times New Roman"/>
          <w:szCs w:val="22"/>
          <w:lang w:eastAsia="fr-FR"/>
        </w:rPr>
        <w:t> »,</w:t>
      </w:r>
      <w:r w:rsidRPr="007836C1">
        <w:rPr>
          <w:rFonts w:eastAsia="Times New Roman" w:cs="Times New Roman"/>
          <w:szCs w:val="22"/>
          <w:lang w:eastAsia="fr-FR"/>
        </w:rPr>
        <w:t xml:space="preserve"> La Vie </w:t>
      </w:r>
      <w:r w:rsidR="007836C1">
        <w:rPr>
          <w:rFonts w:eastAsia="Times New Roman" w:cs="Times New Roman"/>
          <w:szCs w:val="22"/>
          <w:lang w:eastAsia="fr-FR"/>
        </w:rPr>
        <w:t>d</w:t>
      </w:r>
      <w:r w:rsidRPr="007836C1">
        <w:rPr>
          <w:rFonts w:eastAsia="Times New Roman" w:cs="Times New Roman"/>
          <w:szCs w:val="22"/>
          <w:lang w:eastAsia="fr-FR"/>
        </w:rPr>
        <w:t xml:space="preserve">es </w:t>
      </w:r>
      <w:r w:rsidR="007836C1">
        <w:rPr>
          <w:rFonts w:eastAsia="Times New Roman" w:cs="Times New Roman"/>
          <w:szCs w:val="22"/>
          <w:lang w:eastAsia="fr-FR"/>
        </w:rPr>
        <w:t>i</w:t>
      </w:r>
      <w:r w:rsidRPr="007836C1">
        <w:rPr>
          <w:rFonts w:eastAsia="Times New Roman" w:cs="Times New Roman"/>
          <w:szCs w:val="22"/>
          <w:lang w:eastAsia="fr-FR"/>
        </w:rPr>
        <w:t>dées, 29</w:t>
      </w:r>
      <w:r w:rsidR="008F665D" w:rsidRPr="007836C1">
        <w:rPr>
          <w:rFonts w:eastAsia="Times New Roman" w:cs="Times New Roman"/>
          <w:szCs w:val="22"/>
          <w:lang w:eastAsia="fr-FR"/>
        </w:rPr>
        <w:t xml:space="preserve"> septembre</w:t>
      </w:r>
      <w:r w:rsidRPr="007836C1">
        <w:rPr>
          <w:rFonts w:eastAsia="Times New Roman" w:cs="Times New Roman"/>
          <w:szCs w:val="22"/>
          <w:lang w:eastAsia="fr-FR"/>
        </w:rPr>
        <w:t xml:space="preserve"> 2008. </w:t>
      </w:r>
      <w:hyperlink r:id="rId11" w:history="1">
        <w:r w:rsidRPr="007836C1">
          <w:rPr>
            <w:rFonts w:eastAsia="Times New Roman" w:cs="Times New Roman"/>
            <w:color w:val="0000FF"/>
            <w:szCs w:val="22"/>
            <w:u w:val="single"/>
            <w:lang w:eastAsia="fr-FR"/>
          </w:rPr>
          <w:t>http://www.laviedesidees.fr/Le-livre-son-passe-son-avenir.html</w:t>
        </w:r>
      </w:hyperlink>
    </w:p>
    <w:p w14:paraId="38300DDA" w14:textId="649BD535" w:rsidR="00525302" w:rsidRPr="007836C1" w:rsidRDefault="00525302" w:rsidP="007836C1">
      <w:pPr>
        <w:ind w:hanging="480"/>
        <w:rPr>
          <w:rFonts w:cs="Times New Roman"/>
          <w:szCs w:val="22"/>
        </w:rPr>
      </w:pPr>
      <w:r w:rsidRPr="007836C1">
        <w:rPr>
          <w:rFonts w:cs="Times New Roman"/>
          <w:szCs w:val="22"/>
        </w:rPr>
        <w:t xml:space="preserve">Chartier, Roger. « Matérialité du texte et attentes de lecture. Concordances ou discordances ? » </w:t>
      </w:r>
      <w:r w:rsidRPr="007836C1">
        <w:rPr>
          <w:rFonts w:cs="Times New Roman"/>
          <w:i/>
          <w:iCs/>
          <w:szCs w:val="22"/>
        </w:rPr>
        <w:t>Lumen: Selected Proceedings from the Canadian Society for Eighteenth-Century Studies / Lumen : travaux choisis de la Société canadienne d’étude du dix-huitième siècle</w:t>
      </w:r>
      <w:r w:rsidR="007836C1">
        <w:rPr>
          <w:rFonts w:cs="Times New Roman"/>
          <w:i/>
          <w:iCs/>
          <w:szCs w:val="22"/>
        </w:rPr>
        <w:t xml:space="preserve">, </w:t>
      </w:r>
      <w:r w:rsidR="007836C1" w:rsidRPr="007836C1">
        <w:rPr>
          <w:rFonts w:cs="Times New Roman"/>
          <w:szCs w:val="22"/>
        </w:rPr>
        <w:t>n°</w:t>
      </w:r>
      <w:r w:rsidRPr="007836C1">
        <w:rPr>
          <w:rFonts w:cs="Times New Roman"/>
          <w:szCs w:val="22"/>
        </w:rPr>
        <w:t xml:space="preserve"> 36 (2017)</w:t>
      </w:r>
      <w:r w:rsidR="007836C1">
        <w:rPr>
          <w:rFonts w:cs="Times New Roman"/>
          <w:szCs w:val="22"/>
        </w:rPr>
        <w:t xml:space="preserve"> </w:t>
      </w:r>
      <w:r w:rsidRPr="007836C1">
        <w:rPr>
          <w:rFonts w:cs="Times New Roman"/>
          <w:szCs w:val="22"/>
        </w:rPr>
        <w:t>: 1</w:t>
      </w:r>
      <w:r w:rsidRPr="007836C1">
        <w:rPr>
          <w:rFonts w:cs="Times New Roman"/>
          <w:szCs w:val="22"/>
        </w:rPr>
        <w:noBreakHyphen/>
        <w:t xml:space="preserve">20. </w:t>
      </w:r>
      <w:hyperlink r:id="rId12" w:history="1">
        <w:r w:rsidRPr="007836C1">
          <w:rPr>
            <w:rStyle w:val="Lienhypertexte"/>
            <w:rFonts w:cs="Times New Roman"/>
            <w:szCs w:val="22"/>
          </w:rPr>
          <w:t>https://doi.org/10.7202/1037851ar</w:t>
        </w:r>
      </w:hyperlink>
      <w:r w:rsidRPr="007836C1">
        <w:rPr>
          <w:rFonts w:cs="Times New Roman"/>
          <w:szCs w:val="22"/>
        </w:rPr>
        <w:t>.</w:t>
      </w:r>
    </w:p>
    <w:p w14:paraId="2EA7EB2F" w14:textId="740666B4" w:rsidR="00525302" w:rsidRPr="007836C1" w:rsidRDefault="00525302" w:rsidP="007836C1">
      <w:pPr>
        <w:ind w:hanging="480"/>
        <w:rPr>
          <w:rFonts w:eastAsia="Times New Roman" w:cs="Times New Roman"/>
          <w:szCs w:val="22"/>
          <w:lang w:eastAsia="fr-FR"/>
        </w:rPr>
      </w:pPr>
      <w:r w:rsidRPr="00525302">
        <w:rPr>
          <w:rFonts w:eastAsia="Times New Roman" w:cs="Times New Roman"/>
          <w:szCs w:val="22"/>
          <w:lang w:eastAsia="fr-FR"/>
        </w:rPr>
        <w:t xml:space="preserve">Chevallier, Philippe, </w:t>
      </w:r>
      <w:r w:rsidR="003849CA">
        <w:rPr>
          <w:rFonts w:eastAsia="Times New Roman" w:cs="Times New Roman"/>
          <w:szCs w:val="22"/>
          <w:lang w:eastAsia="fr-FR"/>
        </w:rPr>
        <w:t>&amp;</w:t>
      </w:r>
      <w:r w:rsidRPr="00525302">
        <w:rPr>
          <w:rFonts w:eastAsia="Times New Roman" w:cs="Times New Roman"/>
          <w:szCs w:val="22"/>
          <w:lang w:eastAsia="fr-FR"/>
        </w:rPr>
        <w:t xml:space="preserve"> Christophe Evans. « Attention, lycéens ! Enquête sur les publics réviseurs à la BPI et à la BnF ». </w:t>
      </w:r>
      <w:r w:rsidRPr="00525302">
        <w:rPr>
          <w:rFonts w:eastAsia="Times New Roman" w:cs="Times New Roman"/>
          <w:i/>
          <w:iCs/>
          <w:szCs w:val="22"/>
          <w:lang w:eastAsia="fr-FR"/>
        </w:rPr>
        <w:t>Bulletin des Bibliothèques de France</w:t>
      </w:r>
      <w:r w:rsidRPr="00525302">
        <w:rPr>
          <w:rFonts w:eastAsia="Times New Roman" w:cs="Times New Roman"/>
          <w:szCs w:val="22"/>
          <w:lang w:eastAsia="fr-FR"/>
        </w:rPr>
        <w:t xml:space="preserve"> </w:t>
      </w:r>
      <w:r w:rsidR="007836C1">
        <w:rPr>
          <w:rFonts w:eastAsia="Times New Roman" w:cs="Times New Roman"/>
          <w:szCs w:val="22"/>
          <w:lang w:eastAsia="fr-FR"/>
        </w:rPr>
        <w:t xml:space="preserve">vol. </w:t>
      </w:r>
      <w:r w:rsidRPr="00525302">
        <w:rPr>
          <w:rFonts w:eastAsia="Times New Roman" w:cs="Times New Roman"/>
          <w:szCs w:val="22"/>
          <w:lang w:eastAsia="fr-FR"/>
        </w:rPr>
        <w:t>58, n</w:t>
      </w:r>
      <w:r w:rsidRPr="00525302">
        <w:rPr>
          <w:rFonts w:eastAsia="Times New Roman" w:cs="Times New Roman"/>
          <w:szCs w:val="22"/>
          <w:vertAlign w:val="superscript"/>
          <w:lang w:eastAsia="fr-FR"/>
        </w:rPr>
        <w:t>o</w:t>
      </w:r>
      <w:r w:rsidRPr="00525302">
        <w:rPr>
          <w:rFonts w:eastAsia="Times New Roman" w:cs="Times New Roman"/>
          <w:szCs w:val="22"/>
          <w:lang w:eastAsia="fr-FR"/>
        </w:rPr>
        <w:t xml:space="preserve"> 2 (2013)</w:t>
      </w:r>
      <w:r w:rsidR="007836C1">
        <w:rPr>
          <w:rFonts w:eastAsia="Times New Roman" w:cs="Times New Roman"/>
          <w:szCs w:val="22"/>
          <w:lang w:eastAsia="fr-FR"/>
        </w:rPr>
        <w:t xml:space="preserve"> </w:t>
      </w:r>
      <w:r w:rsidRPr="00525302">
        <w:rPr>
          <w:rFonts w:eastAsia="Times New Roman" w:cs="Times New Roman"/>
          <w:szCs w:val="22"/>
          <w:lang w:eastAsia="fr-FR"/>
        </w:rPr>
        <w:t>: 24</w:t>
      </w:r>
      <w:r w:rsidRPr="00525302">
        <w:rPr>
          <w:rFonts w:eastAsia="Times New Roman" w:cs="Times New Roman"/>
          <w:szCs w:val="22"/>
          <w:lang w:eastAsia="fr-FR"/>
        </w:rPr>
        <w:noBreakHyphen/>
        <w:t>29.</w:t>
      </w:r>
    </w:p>
    <w:p w14:paraId="6C9A64A9" w14:textId="5140C1F1" w:rsidR="00774D8A" w:rsidRPr="007836C1" w:rsidRDefault="00774D8A" w:rsidP="007836C1">
      <w:pPr>
        <w:ind w:hanging="480"/>
        <w:rPr>
          <w:rFonts w:eastAsia="Times New Roman" w:cs="Times New Roman"/>
          <w:szCs w:val="22"/>
          <w:lang w:eastAsia="fr-FR"/>
        </w:rPr>
      </w:pPr>
      <w:r w:rsidRPr="007836C1">
        <w:rPr>
          <w:rFonts w:eastAsia="Times New Roman" w:cs="Times New Roman"/>
          <w:szCs w:val="22"/>
          <w:lang w:eastAsia="fr-FR"/>
        </w:rPr>
        <w:t xml:space="preserve">Détrez, Christine, </w:t>
      </w:r>
      <w:r w:rsidR="003849CA">
        <w:rPr>
          <w:rFonts w:eastAsia="Times New Roman" w:cs="Times New Roman"/>
          <w:szCs w:val="22"/>
          <w:lang w:eastAsia="fr-FR"/>
        </w:rPr>
        <w:t>&amp;</w:t>
      </w:r>
      <w:r w:rsidRPr="007836C1">
        <w:rPr>
          <w:rFonts w:eastAsia="Times New Roman" w:cs="Times New Roman"/>
          <w:szCs w:val="22"/>
          <w:lang w:eastAsia="fr-FR"/>
        </w:rPr>
        <w:t xml:space="preserve"> Fanny Renard. « </w:t>
      </w:r>
      <w:r w:rsidR="00380ACD" w:rsidRPr="007836C1">
        <w:rPr>
          <w:rFonts w:eastAsia="Times New Roman" w:cs="Times New Roman"/>
          <w:szCs w:val="22"/>
          <w:lang w:eastAsia="fr-FR"/>
        </w:rPr>
        <w:t>“</w:t>
      </w:r>
      <w:r w:rsidRPr="007836C1">
        <w:rPr>
          <w:rFonts w:eastAsia="Times New Roman" w:cs="Times New Roman"/>
          <w:szCs w:val="22"/>
          <w:lang w:eastAsia="fr-FR"/>
        </w:rPr>
        <w:t>Avoir bon genre ?</w:t>
      </w:r>
      <w:r w:rsidR="00380ACD" w:rsidRPr="007836C1">
        <w:rPr>
          <w:rFonts w:eastAsia="Times New Roman" w:cs="Times New Roman"/>
          <w:szCs w:val="22"/>
          <w:lang w:eastAsia="fr-FR"/>
        </w:rPr>
        <w:t xml:space="preserve"> ”</w:t>
      </w:r>
      <w:r w:rsidRPr="007836C1">
        <w:rPr>
          <w:rFonts w:eastAsia="Times New Roman" w:cs="Times New Roman"/>
          <w:szCs w:val="22"/>
          <w:lang w:eastAsia="fr-FR"/>
        </w:rPr>
        <w:t> : les lectures à l’adolescence</w:t>
      </w:r>
      <w:r w:rsidR="00380ACD" w:rsidRPr="007836C1">
        <w:rPr>
          <w:rFonts w:eastAsia="Times New Roman" w:cs="Times New Roman"/>
          <w:szCs w:val="22"/>
          <w:lang w:eastAsia="fr-FR"/>
        </w:rPr>
        <w:t> »</w:t>
      </w:r>
      <w:r w:rsidRPr="007836C1">
        <w:rPr>
          <w:rFonts w:eastAsia="Times New Roman" w:cs="Times New Roman"/>
          <w:szCs w:val="22"/>
          <w:lang w:eastAsia="fr-FR"/>
        </w:rPr>
        <w:t xml:space="preserve">. </w:t>
      </w:r>
      <w:r w:rsidRPr="007836C1">
        <w:rPr>
          <w:rFonts w:eastAsia="Times New Roman" w:cs="Times New Roman"/>
          <w:i/>
          <w:iCs/>
          <w:szCs w:val="22"/>
          <w:lang w:eastAsia="fr-FR"/>
        </w:rPr>
        <w:t>Le français aujourd’hui</w:t>
      </w:r>
      <w:r w:rsidRPr="007836C1">
        <w:rPr>
          <w:rFonts w:eastAsia="Times New Roman" w:cs="Times New Roman"/>
          <w:szCs w:val="22"/>
          <w:lang w:eastAsia="fr-FR"/>
        </w:rPr>
        <w:t xml:space="preserve"> </w:t>
      </w:r>
      <w:r w:rsidR="007836C1">
        <w:rPr>
          <w:rFonts w:eastAsia="Times New Roman" w:cs="Times New Roman"/>
          <w:szCs w:val="22"/>
          <w:lang w:eastAsia="fr-FR"/>
        </w:rPr>
        <w:t>vol.</w:t>
      </w:r>
      <w:r w:rsidRPr="007836C1">
        <w:rPr>
          <w:rFonts w:eastAsia="Times New Roman" w:cs="Times New Roman"/>
          <w:szCs w:val="22"/>
          <w:lang w:eastAsia="fr-FR"/>
        </w:rPr>
        <w:t xml:space="preserve"> 163, n</w:t>
      </w:r>
      <w:r w:rsidRPr="007836C1">
        <w:rPr>
          <w:rFonts w:eastAsia="Times New Roman" w:cs="Times New Roman"/>
          <w:szCs w:val="22"/>
          <w:vertAlign w:val="superscript"/>
          <w:lang w:eastAsia="fr-FR"/>
        </w:rPr>
        <w:t>o</w:t>
      </w:r>
      <w:r w:rsidRPr="007836C1">
        <w:rPr>
          <w:rFonts w:eastAsia="Times New Roman" w:cs="Times New Roman"/>
          <w:szCs w:val="22"/>
          <w:lang w:eastAsia="fr-FR"/>
        </w:rPr>
        <w:t xml:space="preserve"> 4</w:t>
      </w:r>
      <w:r w:rsidR="00F90FD4" w:rsidRPr="007836C1">
        <w:rPr>
          <w:rFonts w:eastAsia="Times New Roman" w:cs="Times New Roman"/>
          <w:szCs w:val="22"/>
          <w:lang w:eastAsia="fr-FR"/>
        </w:rPr>
        <w:t xml:space="preserve"> (</w:t>
      </w:r>
      <w:r w:rsidRPr="007836C1">
        <w:rPr>
          <w:rFonts w:eastAsia="Times New Roman" w:cs="Times New Roman"/>
          <w:szCs w:val="22"/>
          <w:lang w:eastAsia="fr-FR"/>
        </w:rPr>
        <w:t>2008)</w:t>
      </w:r>
      <w:r w:rsidR="007836C1">
        <w:rPr>
          <w:rFonts w:eastAsia="Times New Roman" w:cs="Times New Roman"/>
          <w:szCs w:val="22"/>
          <w:lang w:eastAsia="fr-FR"/>
        </w:rPr>
        <w:t xml:space="preserve"> </w:t>
      </w:r>
      <w:r w:rsidRPr="007836C1">
        <w:rPr>
          <w:rFonts w:eastAsia="Times New Roman" w:cs="Times New Roman"/>
          <w:szCs w:val="22"/>
          <w:lang w:eastAsia="fr-FR"/>
        </w:rPr>
        <w:t>: 17–27.</w:t>
      </w:r>
    </w:p>
    <w:p w14:paraId="397A97E8" w14:textId="0E9A34F2" w:rsidR="00525302" w:rsidRPr="007836C1" w:rsidRDefault="00525302" w:rsidP="007836C1">
      <w:pPr>
        <w:ind w:hanging="480"/>
        <w:rPr>
          <w:rFonts w:cs="Times New Roman"/>
          <w:szCs w:val="22"/>
        </w:rPr>
      </w:pPr>
      <w:r w:rsidRPr="007836C1">
        <w:rPr>
          <w:rFonts w:cs="Times New Roman"/>
          <w:szCs w:val="22"/>
        </w:rPr>
        <w:t xml:space="preserve">Détrez, Christine. « Des shonens pour les garçons, des shojos pour les filles ? » </w:t>
      </w:r>
      <w:r w:rsidRPr="007836C1">
        <w:rPr>
          <w:rFonts w:cs="Times New Roman"/>
          <w:i/>
          <w:iCs/>
          <w:szCs w:val="22"/>
        </w:rPr>
        <w:t>Réseaux</w:t>
      </w:r>
      <w:r w:rsidRPr="007836C1">
        <w:rPr>
          <w:rFonts w:cs="Times New Roman"/>
          <w:szCs w:val="22"/>
        </w:rPr>
        <w:t xml:space="preserve"> n° 168-169, n</w:t>
      </w:r>
      <w:r w:rsidRPr="007836C1">
        <w:rPr>
          <w:rFonts w:cs="Times New Roman"/>
          <w:szCs w:val="22"/>
          <w:vertAlign w:val="superscript"/>
        </w:rPr>
        <w:t>o</w:t>
      </w:r>
      <w:r w:rsidRPr="007836C1">
        <w:rPr>
          <w:rFonts w:cs="Times New Roman"/>
          <w:szCs w:val="22"/>
        </w:rPr>
        <w:t xml:space="preserve"> 4 (1 septembre 2011)</w:t>
      </w:r>
      <w:r w:rsidR="007836C1">
        <w:rPr>
          <w:rFonts w:cs="Times New Roman"/>
          <w:szCs w:val="22"/>
        </w:rPr>
        <w:t xml:space="preserve"> </w:t>
      </w:r>
      <w:r w:rsidRPr="007836C1">
        <w:rPr>
          <w:rFonts w:cs="Times New Roman"/>
          <w:szCs w:val="22"/>
        </w:rPr>
        <w:t>: 165</w:t>
      </w:r>
      <w:r w:rsidRPr="007836C1">
        <w:rPr>
          <w:rFonts w:cs="Times New Roman"/>
          <w:szCs w:val="22"/>
        </w:rPr>
        <w:noBreakHyphen/>
        <w:t xml:space="preserve">86. </w:t>
      </w:r>
      <w:hyperlink r:id="rId13" w:history="1">
        <w:r w:rsidRPr="007836C1">
          <w:rPr>
            <w:rStyle w:val="Lienhypertexte"/>
            <w:rFonts w:cs="Times New Roman"/>
            <w:szCs w:val="22"/>
          </w:rPr>
          <w:t>https://doi.org/10.3917/res.168.0165</w:t>
        </w:r>
      </w:hyperlink>
      <w:r w:rsidRPr="007836C1">
        <w:rPr>
          <w:rFonts w:cs="Times New Roman"/>
          <w:szCs w:val="22"/>
        </w:rPr>
        <w:t>.</w:t>
      </w:r>
    </w:p>
    <w:p w14:paraId="2A3C7D49" w14:textId="7448BB8A" w:rsidR="00516C24" w:rsidRPr="007836C1" w:rsidRDefault="00516C24" w:rsidP="007836C1">
      <w:pPr>
        <w:ind w:hanging="480"/>
        <w:rPr>
          <w:rFonts w:cs="Times New Roman"/>
          <w:szCs w:val="22"/>
        </w:rPr>
      </w:pPr>
      <w:r w:rsidRPr="007836C1">
        <w:rPr>
          <w:rFonts w:cs="Times New Roman"/>
          <w:szCs w:val="22"/>
        </w:rPr>
        <w:lastRenderedPageBreak/>
        <w:t xml:space="preserve">Dirkx, Paul. « Les obstacles à la recherche sur les stratégies éditoriales ». </w:t>
      </w:r>
      <w:r w:rsidRPr="007836C1">
        <w:rPr>
          <w:rFonts w:cs="Times New Roman"/>
          <w:i/>
          <w:iCs/>
          <w:szCs w:val="22"/>
        </w:rPr>
        <w:t>Actes de la Recherche en Sciences Sociales</w:t>
      </w:r>
      <w:r w:rsidRPr="007836C1">
        <w:rPr>
          <w:rFonts w:cs="Times New Roman"/>
          <w:szCs w:val="22"/>
        </w:rPr>
        <w:t>, n</w:t>
      </w:r>
      <w:r w:rsidRPr="007836C1">
        <w:rPr>
          <w:rFonts w:cs="Times New Roman"/>
          <w:szCs w:val="22"/>
          <w:vertAlign w:val="superscript"/>
        </w:rPr>
        <w:t>o</w:t>
      </w:r>
      <w:r w:rsidRPr="007836C1">
        <w:rPr>
          <w:rFonts w:cs="Times New Roman"/>
          <w:szCs w:val="22"/>
        </w:rPr>
        <w:t xml:space="preserve"> 126 (1999)</w:t>
      </w:r>
      <w:r w:rsidR="007836C1">
        <w:rPr>
          <w:rFonts w:cs="Times New Roman"/>
          <w:szCs w:val="22"/>
        </w:rPr>
        <w:t xml:space="preserve"> </w:t>
      </w:r>
      <w:r w:rsidRPr="007836C1">
        <w:rPr>
          <w:rFonts w:cs="Times New Roman"/>
          <w:szCs w:val="22"/>
        </w:rPr>
        <w:t>: 70</w:t>
      </w:r>
      <w:r w:rsidRPr="007836C1">
        <w:rPr>
          <w:rFonts w:cs="Times New Roman"/>
          <w:szCs w:val="22"/>
        </w:rPr>
        <w:noBreakHyphen/>
        <w:t xml:space="preserve">74. </w:t>
      </w:r>
      <w:hyperlink r:id="rId14" w:history="1">
        <w:r w:rsidRPr="007836C1">
          <w:rPr>
            <w:rStyle w:val="Lienhypertexte"/>
            <w:rFonts w:cs="Times New Roman"/>
            <w:szCs w:val="22"/>
          </w:rPr>
          <w:t>https://doi.org/10.3406/arss.1999.3282</w:t>
        </w:r>
      </w:hyperlink>
      <w:r w:rsidRPr="007836C1">
        <w:rPr>
          <w:rFonts w:cs="Times New Roman"/>
          <w:szCs w:val="22"/>
        </w:rPr>
        <w:t>.</w:t>
      </w:r>
    </w:p>
    <w:p w14:paraId="7A14A3FF" w14:textId="40BEE620" w:rsidR="00774D8A" w:rsidRPr="007836C1" w:rsidRDefault="00774D8A" w:rsidP="007836C1">
      <w:pPr>
        <w:ind w:hanging="480"/>
        <w:rPr>
          <w:rFonts w:eastAsia="Times New Roman" w:cs="Times New Roman"/>
          <w:szCs w:val="22"/>
          <w:lang w:eastAsia="fr-FR"/>
        </w:rPr>
      </w:pPr>
      <w:r w:rsidRPr="007836C1">
        <w:rPr>
          <w:rFonts w:eastAsia="Times New Roman" w:cs="Times New Roman"/>
          <w:szCs w:val="22"/>
          <w:lang w:eastAsia="fr-FR"/>
        </w:rPr>
        <w:t xml:space="preserve">Dubois, Sébastien. </w:t>
      </w:r>
      <w:r w:rsidR="00380ACD" w:rsidRPr="007836C1">
        <w:rPr>
          <w:rFonts w:eastAsia="Times New Roman" w:cs="Times New Roman"/>
          <w:szCs w:val="22"/>
          <w:lang w:eastAsia="fr-FR"/>
        </w:rPr>
        <w:t>« </w:t>
      </w:r>
      <w:r w:rsidRPr="007836C1">
        <w:rPr>
          <w:rFonts w:eastAsia="Times New Roman" w:cs="Times New Roman"/>
          <w:szCs w:val="22"/>
          <w:lang w:eastAsia="fr-FR"/>
        </w:rPr>
        <w:t>Entrer au panthéon littéraire : consécration des poètes contemporains.</w:t>
      </w:r>
      <w:r w:rsidR="00380ACD" w:rsidRPr="007836C1">
        <w:rPr>
          <w:rFonts w:eastAsia="Times New Roman" w:cs="Times New Roman"/>
          <w:szCs w:val="22"/>
          <w:lang w:eastAsia="fr-FR"/>
        </w:rPr>
        <w:t> »</w:t>
      </w:r>
      <w:r w:rsidRPr="007836C1">
        <w:rPr>
          <w:rFonts w:eastAsia="Times New Roman" w:cs="Times New Roman"/>
          <w:szCs w:val="22"/>
          <w:lang w:eastAsia="fr-FR"/>
        </w:rPr>
        <w:t xml:space="preserve"> </w:t>
      </w:r>
      <w:r w:rsidRPr="007836C1">
        <w:rPr>
          <w:rFonts w:eastAsia="Times New Roman" w:cs="Times New Roman"/>
          <w:i/>
          <w:iCs/>
          <w:szCs w:val="22"/>
          <w:lang w:eastAsia="fr-FR"/>
        </w:rPr>
        <w:t>Revue française de sociologie</w:t>
      </w:r>
      <w:r w:rsidR="007836C1">
        <w:rPr>
          <w:rFonts w:eastAsia="Times New Roman" w:cs="Times New Roman"/>
          <w:i/>
          <w:iCs/>
          <w:szCs w:val="22"/>
          <w:lang w:eastAsia="fr-FR"/>
        </w:rPr>
        <w:t xml:space="preserve">, </w:t>
      </w:r>
      <w:r w:rsidR="007836C1" w:rsidRPr="007836C1">
        <w:rPr>
          <w:rFonts w:eastAsia="Times New Roman" w:cs="Times New Roman"/>
          <w:szCs w:val="22"/>
          <w:lang w:eastAsia="fr-FR"/>
        </w:rPr>
        <w:t>vol.</w:t>
      </w:r>
      <w:r w:rsidRPr="007836C1">
        <w:rPr>
          <w:rFonts w:eastAsia="Times New Roman" w:cs="Times New Roman"/>
          <w:szCs w:val="22"/>
          <w:lang w:eastAsia="fr-FR"/>
        </w:rPr>
        <w:t xml:space="preserve"> 50, n</w:t>
      </w:r>
      <w:r w:rsidRPr="007836C1">
        <w:rPr>
          <w:rFonts w:eastAsia="Times New Roman" w:cs="Times New Roman"/>
          <w:szCs w:val="22"/>
          <w:vertAlign w:val="superscript"/>
          <w:lang w:eastAsia="fr-FR"/>
        </w:rPr>
        <w:t>o</w:t>
      </w:r>
      <w:r w:rsidRPr="007836C1">
        <w:rPr>
          <w:rFonts w:eastAsia="Times New Roman" w:cs="Times New Roman"/>
          <w:szCs w:val="22"/>
          <w:lang w:eastAsia="fr-FR"/>
        </w:rPr>
        <w:t xml:space="preserve"> 1 (2009)</w:t>
      </w:r>
      <w:r w:rsidR="007836C1">
        <w:rPr>
          <w:rFonts w:eastAsia="Times New Roman" w:cs="Times New Roman"/>
          <w:szCs w:val="22"/>
          <w:lang w:eastAsia="fr-FR"/>
        </w:rPr>
        <w:t xml:space="preserve"> </w:t>
      </w:r>
      <w:r w:rsidRPr="007836C1">
        <w:rPr>
          <w:rFonts w:eastAsia="Times New Roman" w:cs="Times New Roman"/>
          <w:szCs w:val="22"/>
          <w:lang w:eastAsia="fr-FR"/>
        </w:rPr>
        <w:t>: 3–29.</w:t>
      </w:r>
    </w:p>
    <w:p w14:paraId="04E4708A" w14:textId="5BBC7897" w:rsidR="0075799A" w:rsidRPr="007836C1" w:rsidRDefault="0075799A" w:rsidP="007836C1">
      <w:pPr>
        <w:ind w:hanging="480"/>
        <w:rPr>
          <w:rFonts w:eastAsia="Times New Roman" w:cs="Times New Roman"/>
          <w:szCs w:val="22"/>
          <w:lang w:eastAsia="fr-FR"/>
        </w:rPr>
      </w:pPr>
      <w:r w:rsidRPr="007836C1">
        <w:rPr>
          <w:rFonts w:eastAsia="Times New Roman" w:cs="Times New Roman"/>
          <w:szCs w:val="22"/>
          <w:lang w:eastAsia="fr-FR"/>
        </w:rPr>
        <w:t xml:space="preserve">Ducas, Sylvie. </w:t>
      </w:r>
      <w:r w:rsidR="00380ACD" w:rsidRPr="007836C1">
        <w:rPr>
          <w:rFonts w:eastAsia="Times New Roman" w:cs="Times New Roman"/>
          <w:szCs w:val="22"/>
          <w:lang w:eastAsia="fr-FR"/>
        </w:rPr>
        <w:t>« </w:t>
      </w:r>
      <w:r w:rsidRPr="007836C1">
        <w:rPr>
          <w:rFonts w:eastAsia="Times New Roman" w:cs="Times New Roman"/>
          <w:szCs w:val="22"/>
          <w:lang w:eastAsia="fr-FR"/>
        </w:rPr>
        <w:t>Prix littéraires créés par les médias.</w:t>
      </w:r>
      <w:r w:rsidR="00380ACD" w:rsidRPr="007836C1">
        <w:rPr>
          <w:rFonts w:eastAsia="Times New Roman" w:cs="Times New Roman"/>
          <w:szCs w:val="22"/>
          <w:lang w:eastAsia="fr-FR"/>
        </w:rPr>
        <w:t> »</w:t>
      </w:r>
      <w:r w:rsidRPr="007836C1">
        <w:rPr>
          <w:rFonts w:eastAsia="Times New Roman" w:cs="Times New Roman"/>
          <w:szCs w:val="22"/>
          <w:lang w:eastAsia="fr-FR"/>
        </w:rPr>
        <w:t xml:space="preserve"> </w:t>
      </w:r>
      <w:r w:rsidRPr="007836C1">
        <w:rPr>
          <w:rFonts w:eastAsia="Times New Roman" w:cs="Times New Roman"/>
          <w:i/>
          <w:iCs/>
          <w:szCs w:val="22"/>
          <w:lang w:eastAsia="fr-FR"/>
        </w:rPr>
        <w:t>Réseaux</w:t>
      </w:r>
      <w:r w:rsidRPr="007836C1">
        <w:rPr>
          <w:rFonts w:eastAsia="Times New Roman" w:cs="Times New Roman"/>
          <w:szCs w:val="22"/>
          <w:lang w:eastAsia="fr-FR"/>
        </w:rPr>
        <w:t xml:space="preserve"> n</w:t>
      </w:r>
      <w:r w:rsidRPr="007836C1">
        <w:rPr>
          <w:rFonts w:eastAsia="Times New Roman" w:cs="Times New Roman"/>
          <w:szCs w:val="22"/>
          <w:vertAlign w:val="superscript"/>
          <w:lang w:eastAsia="fr-FR"/>
        </w:rPr>
        <w:t>o</w:t>
      </w:r>
      <w:r w:rsidRPr="007836C1">
        <w:rPr>
          <w:rFonts w:eastAsia="Times New Roman" w:cs="Times New Roman"/>
          <w:szCs w:val="22"/>
          <w:lang w:eastAsia="fr-FR"/>
        </w:rPr>
        <w:t xml:space="preserve"> 117</w:t>
      </w:r>
      <w:r w:rsidR="008F665D" w:rsidRPr="007836C1">
        <w:rPr>
          <w:rFonts w:eastAsia="Times New Roman" w:cs="Times New Roman"/>
          <w:szCs w:val="22"/>
          <w:lang w:eastAsia="fr-FR"/>
        </w:rPr>
        <w:t xml:space="preserve"> </w:t>
      </w:r>
      <w:r w:rsidRPr="007836C1">
        <w:rPr>
          <w:rFonts w:eastAsia="Times New Roman" w:cs="Times New Roman"/>
          <w:szCs w:val="22"/>
          <w:lang w:eastAsia="fr-FR"/>
        </w:rPr>
        <w:t>(2003)</w:t>
      </w:r>
      <w:r w:rsidR="007836C1">
        <w:rPr>
          <w:rFonts w:eastAsia="Times New Roman" w:cs="Times New Roman"/>
          <w:szCs w:val="22"/>
          <w:lang w:eastAsia="fr-FR"/>
        </w:rPr>
        <w:t xml:space="preserve"> </w:t>
      </w:r>
      <w:r w:rsidRPr="007836C1">
        <w:rPr>
          <w:rFonts w:eastAsia="Times New Roman" w:cs="Times New Roman"/>
          <w:szCs w:val="22"/>
          <w:lang w:eastAsia="fr-FR"/>
        </w:rPr>
        <w:t xml:space="preserve">: 47–83. </w:t>
      </w:r>
      <w:hyperlink r:id="rId15" w:history="1">
        <w:r w:rsidRPr="007836C1">
          <w:rPr>
            <w:rFonts w:eastAsia="Times New Roman" w:cs="Times New Roman"/>
            <w:color w:val="0000FF"/>
            <w:szCs w:val="22"/>
            <w:u w:val="single"/>
            <w:lang w:eastAsia="fr-FR"/>
          </w:rPr>
          <w:t>https://doi.org/10.3917/res.117.0047</w:t>
        </w:r>
      </w:hyperlink>
      <w:r w:rsidRPr="007836C1">
        <w:rPr>
          <w:rFonts w:eastAsia="Times New Roman" w:cs="Times New Roman"/>
          <w:szCs w:val="22"/>
          <w:lang w:eastAsia="fr-FR"/>
        </w:rPr>
        <w:t>.</w:t>
      </w:r>
    </w:p>
    <w:p w14:paraId="0F54250B" w14:textId="591EC9FA" w:rsidR="00516C24" w:rsidRPr="007836C1" w:rsidRDefault="00516C24" w:rsidP="007836C1">
      <w:pPr>
        <w:ind w:hanging="480"/>
        <w:rPr>
          <w:rFonts w:cs="Times New Roman"/>
          <w:szCs w:val="22"/>
        </w:rPr>
      </w:pPr>
      <w:r w:rsidRPr="007836C1">
        <w:rPr>
          <w:rFonts w:cs="Times New Roman"/>
          <w:szCs w:val="22"/>
        </w:rPr>
        <w:t xml:space="preserve">Ducourneau, Claire. « De la scène énonciative des Soleils des indépendances à celle d’Allah n’est pas obligé… Comment la consécration d’Ahmadou Kourouma a-t-elle rejailli sur son écriture ? ». </w:t>
      </w:r>
      <w:r w:rsidRPr="007836C1">
        <w:rPr>
          <w:rFonts w:cs="Times New Roman"/>
          <w:i/>
          <w:iCs/>
          <w:szCs w:val="22"/>
        </w:rPr>
        <w:t>COnTEXTES. Revue de sociologie de la littérature</w:t>
      </w:r>
      <w:r w:rsidRPr="007836C1">
        <w:rPr>
          <w:rFonts w:cs="Times New Roman"/>
          <w:szCs w:val="22"/>
        </w:rPr>
        <w:t>, n</w:t>
      </w:r>
      <w:r w:rsidRPr="007836C1">
        <w:rPr>
          <w:rFonts w:cs="Times New Roman"/>
          <w:szCs w:val="22"/>
          <w:vertAlign w:val="superscript"/>
        </w:rPr>
        <w:t>o</w:t>
      </w:r>
      <w:r w:rsidRPr="007836C1">
        <w:rPr>
          <w:rFonts w:cs="Times New Roman"/>
          <w:szCs w:val="22"/>
        </w:rPr>
        <w:t xml:space="preserve"> 1 (15 septembre 2006). </w:t>
      </w:r>
      <w:hyperlink r:id="rId16" w:history="1">
        <w:r w:rsidRPr="007836C1">
          <w:rPr>
            <w:rStyle w:val="Lienhypertexte"/>
            <w:rFonts w:cs="Times New Roman"/>
            <w:szCs w:val="22"/>
          </w:rPr>
          <w:t>https://doi.org/10.4000/contextes.77</w:t>
        </w:r>
      </w:hyperlink>
      <w:r w:rsidRPr="007836C1">
        <w:rPr>
          <w:rFonts w:cs="Times New Roman"/>
          <w:szCs w:val="22"/>
        </w:rPr>
        <w:t>.</w:t>
      </w:r>
    </w:p>
    <w:p w14:paraId="4ABE1E32" w14:textId="2122F14E" w:rsidR="0075799A" w:rsidRPr="007836C1" w:rsidRDefault="0075799A" w:rsidP="007836C1">
      <w:pPr>
        <w:ind w:hanging="480"/>
        <w:rPr>
          <w:rFonts w:eastAsia="Times New Roman" w:cs="Times New Roman"/>
          <w:szCs w:val="22"/>
          <w:lang w:eastAsia="fr-FR"/>
        </w:rPr>
      </w:pPr>
      <w:r w:rsidRPr="007836C1">
        <w:rPr>
          <w:rFonts w:eastAsia="Times New Roman" w:cs="Times New Roman"/>
          <w:szCs w:val="22"/>
          <w:lang w:eastAsia="fr-FR"/>
        </w:rPr>
        <w:t xml:space="preserve">Fouché, Pascal, </w:t>
      </w:r>
      <w:r w:rsidR="003849CA">
        <w:rPr>
          <w:rFonts w:eastAsia="Times New Roman" w:cs="Times New Roman"/>
          <w:szCs w:val="22"/>
          <w:lang w:eastAsia="fr-FR"/>
        </w:rPr>
        <w:t>&amp;</w:t>
      </w:r>
      <w:r w:rsidRPr="007836C1">
        <w:rPr>
          <w:rFonts w:eastAsia="Times New Roman" w:cs="Times New Roman"/>
          <w:szCs w:val="22"/>
          <w:lang w:eastAsia="fr-FR"/>
        </w:rPr>
        <w:t xml:space="preserve"> Anne Simonin. </w:t>
      </w:r>
      <w:r w:rsidR="00380ACD" w:rsidRPr="007836C1">
        <w:rPr>
          <w:rFonts w:eastAsia="Times New Roman" w:cs="Times New Roman"/>
          <w:szCs w:val="22"/>
          <w:lang w:eastAsia="fr-FR"/>
        </w:rPr>
        <w:t>« </w:t>
      </w:r>
      <w:r w:rsidRPr="007836C1">
        <w:rPr>
          <w:rFonts w:eastAsia="Times New Roman" w:cs="Times New Roman"/>
          <w:szCs w:val="22"/>
          <w:lang w:eastAsia="fr-FR"/>
        </w:rPr>
        <w:t xml:space="preserve">Comment on a </w:t>
      </w:r>
      <w:r w:rsidR="00F90FD4" w:rsidRPr="007836C1">
        <w:rPr>
          <w:rFonts w:eastAsia="Times New Roman" w:cs="Times New Roman"/>
          <w:szCs w:val="22"/>
          <w:lang w:eastAsia="fr-FR"/>
        </w:rPr>
        <w:t>r</w:t>
      </w:r>
      <w:r w:rsidRPr="007836C1">
        <w:rPr>
          <w:rFonts w:eastAsia="Times New Roman" w:cs="Times New Roman"/>
          <w:szCs w:val="22"/>
          <w:lang w:eastAsia="fr-FR"/>
        </w:rPr>
        <w:t xml:space="preserve">efusé </w:t>
      </w:r>
      <w:r w:rsidR="00F90FD4" w:rsidRPr="007836C1">
        <w:rPr>
          <w:rFonts w:eastAsia="Times New Roman" w:cs="Times New Roman"/>
          <w:szCs w:val="22"/>
          <w:lang w:eastAsia="fr-FR"/>
        </w:rPr>
        <w:t>c</w:t>
      </w:r>
      <w:r w:rsidRPr="007836C1">
        <w:rPr>
          <w:rFonts w:eastAsia="Times New Roman" w:cs="Times New Roman"/>
          <w:szCs w:val="22"/>
          <w:lang w:eastAsia="fr-FR"/>
        </w:rPr>
        <w:t xml:space="preserve">ertains de </w:t>
      </w:r>
      <w:r w:rsidR="00F90FD4" w:rsidRPr="007836C1">
        <w:rPr>
          <w:rFonts w:eastAsia="Times New Roman" w:cs="Times New Roman"/>
          <w:szCs w:val="22"/>
          <w:lang w:eastAsia="fr-FR"/>
        </w:rPr>
        <w:t>m</w:t>
      </w:r>
      <w:r w:rsidRPr="007836C1">
        <w:rPr>
          <w:rFonts w:eastAsia="Times New Roman" w:cs="Times New Roman"/>
          <w:szCs w:val="22"/>
          <w:lang w:eastAsia="fr-FR"/>
        </w:rPr>
        <w:t xml:space="preserve">es </w:t>
      </w:r>
      <w:r w:rsidR="00F90FD4" w:rsidRPr="007836C1">
        <w:rPr>
          <w:rFonts w:eastAsia="Times New Roman" w:cs="Times New Roman"/>
          <w:szCs w:val="22"/>
          <w:lang w:eastAsia="fr-FR"/>
        </w:rPr>
        <w:t>l</w:t>
      </w:r>
      <w:r w:rsidRPr="007836C1">
        <w:rPr>
          <w:rFonts w:eastAsia="Times New Roman" w:cs="Times New Roman"/>
          <w:szCs w:val="22"/>
          <w:lang w:eastAsia="fr-FR"/>
        </w:rPr>
        <w:t>ivres.</w:t>
      </w:r>
      <w:r w:rsidR="00380ACD" w:rsidRPr="007836C1">
        <w:rPr>
          <w:rFonts w:eastAsia="Times New Roman" w:cs="Times New Roman"/>
          <w:szCs w:val="22"/>
          <w:lang w:eastAsia="fr-FR"/>
        </w:rPr>
        <w:t> »</w:t>
      </w:r>
      <w:r w:rsidRPr="007836C1">
        <w:rPr>
          <w:rFonts w:eastAsia="Times New Roman" w:cs="Times New Roman"/>
          <w:szCs w:val="22"/>
          <w:lang w:eastAsia="fr-FR"/>
        </w:rPr>
        <w:t xml:space="preserve"> </w:t>
      </w:r>
      <w:r w:rsidRPr="007836C1">
        <w:rPr>
          <w:rFonts w:eastAsia="Times New Roman" w:cs="Times New Roman"/>
          <w:i/>
          <w:iCs/>
          <w:szCs w:val="22"/>
          <w:lang w:eastAsia="fr-FR"/>
        </w:rPr>
        <w:t xml:space="preserve">Actes de </w:t>
      </w:r>
      <w:r w:rsidR="008F665D" w:rsidRPr="007836C1">
        <w:rPr>
          <w:rFonts w:eastAsia="Times New Roman" w:cs="Times New Roman"/>
          <w:i/>
          <w:iCs/>
          <w:szCs w:val="22"/>
          <w:lang w:eastAsia="fr-FR"/>
        </w:rPr>
        <w:t>l</w:t>
      </w:r>
      <w:r w:rsidRPr="007836C1">
        <w:rPr>
          <w:rFonts w:eastAsia="Times New Roman" w:cs="Times New Roman"/>
          <w:i/>
          <w:iCs/>
          <w:szCs w:val="22"/>
          <w:lang w:eastAsia="fr-FR"/>
        </w:rPr>
        <w:t xml:space="preserve">a </w:t>
      </w:r>
      <w:r w:rsidR="008F665D" w:rsidRPr="007836C1">
        <w:rPr>
          <w:rFonts w:eastAsia="Times New Roman" w:cs="Times New Roman"/>
          <w:i/>
          <w:iCs/>
          <w:szCs w:val="22"/>
          <w:lang w:eastAsia="fr-FR"/>
        </w:rPr>
        <w:t>r</w:t>
      </w:r>
      <w:r w:rsidRPr="007836C1">
        <w:rPr>
          <w:rFonts w:eastAsia="Times New Roman" w:cs="Times New Roman"/>
          <w:i/>
          <w:iCs/>
          <w:szCs w:val="22"/>
          <w:lang w:eastAsia="fr-FR"/>
        </w:rPr>
        <w:t xml:space="preserve">echerche </w:t>
      </w:r>
      <w:r w:rsidR="008F665D" w:rsidRPr="007836C1">
        <w:rPr>
          <w:rFonts w:eastAsia="Times New Roman" w:cs="Times New Roman"/>
          <w:i/>
          <w:iCs/>
          <w:szCs w:val="22"/>
          <w:lang w:eastAsia="fr-FR"/>
        </w:rPr>
        <w:t>e</w:t>
      </w:r>
      <w:r w:rsidRPr="007836C1">
        <w:rPr>
          <w:rFonts w:eastAsia="Times New Roman" w:cs="Times New Roman"/>
          <w:i/>
          <w:iCs/>
          <w:szCs w:val="22"/>
          <w:lang w:eastAsia="fr-FR"/>
        </w:rPr>
        <w:t xml:space="preserve">n </w:t>
      </w:r>
      <w:r w:rsidR="008F665D" w:rsidRPr="007836C1">
        <w:rPr>
          <w:rFonts w:eastAsia="Times New Roman" w:cs="Times New Roman"/>
          <w:i/>
          <w:iCs/>
          <w:szCs w:val="22"/>
          <w:lang w:eastAsia="fr-FR"/>
        </w:rPr>
        <w:t>s</w:t>
      </w:r>
      <w:r w:rsidRPr="007836C1">
        <w:rPr>
          <w:rFonts w:eastAsia="Times New Roman" w:cs="Times New Roman"/>
          <w:i/>
          <w:iCs/>
          <w:szCs w:val="22"/>
          <w:lang w:eastAsia="fr-FR"/>
        </w:rPr>
        <w:t xml:space="preserve">ciences </w:t>
      </w:r>
      <w:r w:rsidR="008F665D" w:rsidRPr="007836C1">
        <w:rPr>
          <w:rFonts w:eastAsia="Times New Roman" w:cs="Times New Roman"/>
          <w:i/>
          <w:iCs/>
          <w:szCs w:val="22"/>
          <w:lang w:eastAsia="fr-FR"/>
        </w:rPr>
        <w:t>s</w:t>
      </w:r>
      <w:r w:rsidRPr="007836C1">
        <w:rPr>
          <w:rFonts w:eastAsia="Times New Roman" w:cs="Times New Roman"/>
          <w:i/>
          <w:iCs/>
          <w:szCs w:val="22"/>
          <w:lang w:eastAsia="fr-FR"/>
        </w:rPr>
        <w:t>ociales</w:t>
      </w:r>
      <w:r w:rsidRPr="007836C1">
        <w:rPr>
          <w:rFonts w:eastAsia="Times New Roman" w:cs="Times New Roman"/>
          <w:szCs w:val="22"/>
          <w:lang w:eastAsia="fr-FR"/>
        </w:rPr>
        <w:t xml:space="preserve"> 126, no. 1 (1999): 103–</w:t>
      </w:r>
      <w:r w:rsidR="00F90FD4" w:rsidRPr="007836C1">
        <w:rPr>
          <w:rFonts w:eastAsia="Times New Roman" w:cs="Times New Roman"/>
          <w:szCs w:val="22"/>
          <w:lang w:eastAsia="fr-FR"/>
        </w:rPr>
        <w:t>1</w:t>
      </w:r>
      <w:r w:rsidRPr="007836C1">
        <w:rPr>
          <w:rFonts w:eastAsia="Times New Roman" w:cs="Times New Roman"/>
          <w:szCs w:val="22"/>
          <w:lang w:eastAsia="fr-FR"/>
        </w:rPr>
        <w:t xml:space="preserve">15. </w:t>
      </w:r>
      <w:hyperlink r:id="rId17" w:history="1">
        <w:r w:rsidRPr="007836C1">
          <w:rPr>
            <w:rFonts w:eastAsia="Times New Roman" w:cs="Times New Roman"/>
            <w:color w:val="0000FF"/>
            <w:szCs w:val="22"/>
            <w:u w:val="single"/>
            <w:lang w:eastAsia="fr-FR"/>
          </w:rPr>
          <w:t>https://doi.org/10.3406/arss.1999.3285</w:t>
        </w:r>
      </w:hyperlink>
      <w:r w:rsidRPr="007836C1">
        <w:rPr>
          <w:rFonts w:eastAsia="Times New Roman" w:cs="Times New Roman"/>
          <w:szCs w:val="22"/>
          <w:lang w:eastAsia="fr-FR"/>
        </w:rPr>
        <w:t>.</w:t>
      </w:r>
    </w:p>
    <w:p w14:paraId="7A99499D" w14:textId="1B7B8583" w:rsidR="00AF3C07" w:rsidRPr="007836C1" w:rsidRDefault="0075799A" w:rsidP="007836C1">
      <w:pPr>
        <w:ind w:hanging="480"/>
        <w:rPr>
          <w:rFonts w:eastAsia="Times New Roman" w:cs="Times New Roman"/>
          <w:szCs w:val="22"/>
          <w:lang w:eastAsia="fr-FR"/>
        </w:rPr>
      </w:pPr>
      <w:r w:rsidRPr="007836C1">
        <w:rPr>
          <w:rFonts w:eastAsia="Times New Roman" w:cs="Times New Roman"/>
          <w:szCs w:val="22"/>
          <w:lang w:eastAsia="fr-FR"/>
        </w:rPr>
        <w:t xml:space="preserve">Gai, Frédéric. </w:t>
      </w:r>
      <w:r w:rsidR="00380ACD" w:rsidRPr="007836C1">
        <w:rPr>
          <w:rFonts w:eastAsia="Times New Roman" w:cs="Times New Roman"/>
          <w:szCs w:val="22"/>
          <w:lang w:eastAsia="fr-FR"/>
        </w:rPr>
        <w:t>« </w:t>
      </w:r>
      <w:r w:rsidRPr="007836C1">
        <w:rPr>
          <w:rFonts w:eastAsia="Times New Roman" w:cs="Times New Roman"/>
          <w:szCs w:val="22"/>
          <w:lang w:eastAsia="fr-FR"/>
        </w:rPr>
        <w:t>Le mook, chimère éditoriale.</w:t>
      </w:r>
      <w:r w:rsidR="00380ACD" w:rsidRPr="007836C1">
        <w:rPr>
          <w:rFonts w:eastAsia="Times New Roman" w:cs="Times New Roman"/>
          <w:szCs w:val="22"/>
          <w:lang w:eastAsia="fr-FR"/>
        </w:rPr>
        <w:t> »</w:t>
      </w:r>
      <w:r w:rsidRPr="007836C1">
        <w:rPr>
          <w:rFonts w:eastAsia="Times New Roman" w:cs="Times New Roman"/>
          <w:szCs w:val="22"/>
          <w:lang w:eastAsia="fr-FR"/>
        </w:rPr>
        <w:t xml:space="preserve"> </w:t>
      </w:r>
      <w:r w:rsidRPr="007836C1">
        <w:rPr>
          <w:rFonts w:eastAsia="Times New Roman" w:cs="Times New Roman"/>
          <w:i/>
          <w:iCs/>
          <w:szCs w:val="22"/>
          <w:lang w:eastAsia="fr-FR"/>
        </w:rPr>
        <w:t>La Revue des revues</w:t>
      </w:r>
      <w:r w:rsidR="00F2007B">
        <w:rPr>
          <w:rFonts w:eastAsia="Times New Roman" w:cs="Times New Roman"/>
          <w:szCs w:val="22"/>
          <w:lang w:eastAsia="fr-FR"/>
        </w:rPr>
        <w:t>, vol.</w:t>
      </w:r>
      <w:r w:rsidRPr="007836C1">
        <w:rPr>
          <w:rFonts w:eastAsia="Times New Roman" w:cs="Times New Roman"/>
          <w:szCs w:val="22"/>
          <w:lang w:eastAsia="fr-FR"/>
        </w:rPr>
        <w:t xml:space="preserve"> 59, n</w:t>
      </w:r>
      <w:r w:rsidRPr="00F2007B">
        <w:rPr>
          <w:rFonts w:eastAsia="Times New Roman" w:cs="Times New Roman"/>
          <w:szCs w:val="22"/>
          <w:vertAlign w:val="superscript"/>
          <w:lang w:eastAsia="fr-FR"/>
        </w:rPr>
        <w:t>o</w:t>
      </w:r>
      <w:r w:rsidRPr="007836C1">
        <w:rPr>
          <w:rFonts w:eastAsia="Times New Roman" w:cs="Times New Roman"/>
          <w:szCs w:val="22"/>
          <w:lang w:eastAsia="fr-FR"/>
        </w:rPr>
        <w:t xml:space="preserve"> 1 (2018)</w:t>
      </w:r>
      <w:r w:rsidR="007836C1">
        <w:rPr>
          <w:rFonts w:eastAsia="Times New Roman" w:cs="Times New Roman"/>
          <w:szCs w:val="22"/>
          <w:lang w:eastAsia="fr-FR"/>
        </w:rPr>
        <w:t xml:space="preserve"> </w:t>
      </w:r>
      <w:r w:rsidRPr="007836C1">
        <w:rPr>
          <w:rFonts w:eastAsia="Times New Roman" w:cs="Times New Roman"/>
          <w:szCs w:val="22"/>
          <w:lang w:eastAsia="fr-FR"/>
        </w:rPr>
        <w:t>: 87–94.</w:t>
      </w:r>
    </w:p>
    <w:p w14:paraId="4DF37C1B" w14:textId="6BC1DC08" w:rsidR="00490C10" w:rsidRPr="007836C1" w:rsidRDefault="00490C10" w:rsidP="007836C1">
      <w:pPr>
        <w:ind w:hanging="480"/>
        <w:rPr>
          <w:rFonts w:eastAsia="Times New Roman" w:cs="Times New Roman"/>
          <w:szCs w:val="22"/>
          <w:lang w:eastAsia="fr-FR"/>
        </w:rPr>
      </w:pPr>
      <w:r w:rsidRPr="00490C10">
        <w:rPr>
          <w:rFonts w:eastAsia="Times New Roman" w:cs="Times New Roman"/>
          <w:szCs w:val="22"/>
          <w:lang w:eastAsia="fr-FR"/>
        </w:rPr>
        <w:t xml:space="preserve">Gingras, Yves. « Les transformations de la production du savoir : de l’unité de connaissance à l’unité comptable ». </w:t>
      </w:r>
      <w:r w:rsidRPr="00490C10">
        <w:rPr>
          <w:rFonts w:eastAsia="Times New Roman" w:cs="Times New Roman"/>
          <w:i/>
          <w:iCs/>
          <w:szCs w:val="22"/>
          <w:lang w:eastAsia="fr-FR"/>
        </w:rPr>
        <w:t>Zilsel</w:t>
      </w:r>
      <w:r w:rsidR="007836C1">
        <w:rPr>
          <w:rFonts w:eastAsia="Times New Roman" w:cs="Times New Roman"/>
          <w:i/>
          <w:iCs/>
          <w:szCs w:val="22"/>
          <w:lang w:eastAsia="fr-FR"/>
        </w:rPr>
        <w:t>,</w:t>
      </w:r>
      <w:r w:rsidRPr="00490C10">
        <w:rPr>
          <w:rFonts w:eastAsia="Times New Roman" w:cs="Times New Roman"/>
          <w:szCs w:val="22"/>
          <w:lang w:eastAsia="fr-FR"/>
        </w:rPr>
        <w:t xml:space="preserve"> </w:t>
      </w:r>
      <w:r w:rsidR="007836C1">
        <w:rPr>
          <w:rFonts w:eastAsia="Times New Roman" w:cs="Times New Roman"/>
          <w:szCs w:val="22"/>
          <w:lang w:eastAsia="fr-FR"/>
        </w:rPr>
        <w:t>vol.</w:t>
      </w:r>
      <w:r w:rsidRPr="00490C10">
        <w:rPr>
          <w:rFonts w:eastAsia="Times New Roman" w:cs="Times New Roman"/>
          <w:szCs w:val="22"/>
          <w:lang w:eastAsia="fr-FR"/>
        </w:rPr>
        <w:t xml:space="preserve"> 4, n</w:t>
      </w:r>
      <w:r w:rsidRPr="00490C10">
        <w:rPr>
          <w:rFonts w:eastAsia="Times New Roman" w:cs="Times New Roman"/>
          <w:szCs w:val="22"/>
          <w:vertAlign w:val="superscript"/>
          <w:lang w:eastAsia="fr-FR"/>
        </w:rPr>
        <w:t>o</w:t>
      </w:r>
      <w:r w:rsidRPr="00490C10">
        <w:rPr>
          <w:rFonts w:eastAsia="Times New Roman" w:cs="Times New Roman"/>
          <w:szCs w:val="22"/>
          <w:lang w:eastAsia="fr-FR"/>
        </w:rPr>
        <w:t xml:space="preserve"> 2 (2018)</w:t>
      </w:r>
      <w:r w:rsidR="007836C1">
        <w:rPr>
          <w:rFonts w:eastAsia="Times New Roman" w:cs="Times New Roman"/>
          <w:szCs w:val="22"/>
          <w:lang w:eastAsia="fr-FR"/>
        </w:rPr>
        <w:t xml:space="preserve"> </w:t>
      </w:r>
      <w:r w:rsidRPr="00490C10">
        <w:rPr>
          <w:rFonts w:eastAsia="Times New Roman" w:cs="Times New Roman"/>
          <w:szCs w:val="22"/>
          <w:lang w:eastAsia="fr-FR"/>
        </w:rPr>
        <w:t>: 139</w:t>
      </w:r>
      <w:r w:rsidRPr="00490C10">
        <w:rPr>
          <w:rFonts w:eastAsia="Times New Roman" w:cs="Times New Roman"/>
          <w:szCs w:val="22"/>
          <w:lang w:eastAsia="fr-FR"/>
        </w:rPr>
        <w:noBreakHyphen/>
        <w:t>52.</w:t>
      </w:r>
    </w:p>
    <w:p w14:paraId="14687856" w14:textId="05B91250" w:rsidR="00ED5407" w:rsidRPr="007836C1" w:rsidRDefault="00AF3C07" w:rsidP="007836C1">
      <w:pPr>
        <w:ind w:hanging="480"/>
        <w:rPr>
          <w:rFonts w:eastAsia="Times New Roman" w:cs="Times New Roman"/>
          <w:color w:val="000000" w:themeColor="text1"/>
          <w:szCs w:val="22"/>
          <w:lang w:eastAsia="fr-FR"/>
        </w:rPr>
      </w:pPr>
      <w:r w:rsidRPr="007836C1">
        <w:rPr>
          <w:rFonts w:eastAsia="Times New Roman" w:cs="Times New Roman"/>
          <w:color w:val="000000" w:themeColor="text1"/>
          <w:szCs w:val="22"/>
          <w:lang w:eastAsia="fr-FR"/>
        </w:rPr>
        <w:t xml:space="preserve">Guijarro Arribas Delia, « De la circulation internationale à la globalisation des normes éditoriales. Le cas des livres pour « adolescents » en France et en Espagne », </w:t>
      </w:r>
      <w:r w:rsidRPr="007836C1">
        <w:rPr>
          <w:rFonts w:eastAsia="Times New Roman" w:cs="Times New Roman"/>
          <w:i/>
          <w:iCs/>
          <w:color w:val="000000" w:themeColor="text1"/>
          <w:szCs w:val="22"/>
          <w:lang w:eastAsia="fr-FR"/>
        </w:rPr>
        <w:t>Réseaux</w:t>
      </w:r>
      <w:r w:rsidRPr="007836C1">
        <w:rPr>
          <w:rFonts w:eastAsia="Times New Roman" w:cs="Times New Roman"/>
          <w:color w:val="000000" w:themeColor="text1"/>
          <w:szCs w:val="22"/>
          <w:lang w:eastAsia="fr-FR"/>
        </w:rPr>
        <w:t>, 2021/2-3 (</w:t>
      </w:r>
      <w:r w:rsidR="00F2007B">
        <w:rPr>
          <w:rFonts w:eastAsia="Times New Roman" w:cs="Times New Roman"/>
          <w:color w:val="000000" w:themeColor="text1"/>
          <w:szCs w:val="22"/>
          <w:lang w:eastAsia="fr-FR"/>
        </w:rPr>
        <w:t>n</w:t>
      </w:r>
      <w:r w:rsidRPr="007836C1">
        <w:rPr>
          <w:rFonts w:eastAsia="Times New Roman" w:cs="Times New Roman"/>
          <w:color w:val="000000" w:themeColor="text1"/>
          <w:szCs w:val="22"/>
          <w:lang w:eastAsia="fr-FR"/>
        </w:rPr>
        <w:t>° 226-227)</w:t>
      </w:r>
      <w:r w:rsidR="007836C1">
        <w:rPr>
          <w:rFonts w:eastAsia="Times New Roman" w:cs="Times New Roman"/>
          <w:color w:val="000000" w:themeColor="text1"/>
          <w:szCs w:val="22"/>
          <w:lang w:eastAsia="fr-FR"/>
        </w:rPr>
        <w:t> :</w:t>
      </w:r>
      <w:r w:rsidR="00F2007B">
        <w:rPr>
          <w:rFonts w:eastAsia="Times New Roman" w:cs="Times New Roman"/>
          <w:color w:val="000000" w:themeColor="text1"/>
          <w:szCs w:val="22"/>
          <w:lang w:eastAsia="fr-FR"/>
        </w:rPr>
        <w:t xml:space="preserve"> </w:t>
      </w:r>
      <w:r w:rsidRPr="007836C1">
        <w:rPr>
          <w:rFonts w:eastAsia="Times New Roman" w:cs="Times New Roman"/>
          <w:color w:val="000000" w:themeColor="text1"/>
          <w:szCs w:val="22"/>
          <w:lang w:eastAsia="fr-FR"/>
        </w:rPr>
        <w:t>185-207. DOI</w:t>
      </w:r>
      <w:r w:rsidR="007836C1">
        <w:rPr>
          <w:rFonts w:eastAsia="Times New Roman" w:cs="Times New Roman"/>
          <w:color w:val="000000" w:themeColor="text1"/>
          <w:szCs w:val="22"/>
          <w:lang w:eastAsia="fr-FR"/>
        </w:rPr>
        <w:t> :</w:t>
      </w:r>
      <w:r w:rsidRPr="007836C1">
        <w:rPr>
          <w:rFonts w:eastAsia="Times New Roman" w:cs="Times New Roman"/>
          <w:color w:val="000000" w:themeColor="text1"/>
          <w:szCs w:val="22"/>
          <w:lang w:eastAsia="fr-FR"/>
        </w:rPr>
        <w:t xml:space="preserve">10.3917/res.226.0185. </w:t>
      </w:r>
    </w:p>
    <w:p w14:paraId="022BEEB4" w14:textId="2442623B" w:rsidR="00516C24" w:rsidRPr="007836C1" w:rsidRDefault="00516C24" w:rsidP="007836C1">
      <w:pPr>
        <w:ind w:hanging="480"/>
        <w:rPr>
          <w:rFonts w:eastAsia="Times New Roman" w:cs="Times New Roman"/>
          <w:color w:val="538135" w:themeColor="accent6" w:themeShade="BF"/>
          <w:szCs w:val="22"/>
          <w:lang w:eastAsia="fr-FR"/>
        </w:rPr>
      </w:pPr>
      <w:r w:rsidRPr="007836C1">
        <w:rPr>
          <w:rFonts w:cs="Times New Roman"/>
          <w:szCs w:val="22"/>
        </w:rPr>
        <w:t>Guittet, Emmanuelle. « </w:t>
      </w:r>
      <w:r w:rsidR="00ED5407" w:rsidRPr="007836C1">
        <w:rPr>
          <w:rFonts w:cs="Times New Roman"/>
          <w:szCs w:val="22"/>
        </w:rPr>
        <w:t>"</w:t>
      </w:r>
      <w:r w:rsidRPr="007836C1">
        <w:rPr>
          <w:rFonts w:cs="Times New Roman"/>
          <w:szCs w:val="22"/>
        </w:rPr>
        <w:t>Moi, il me faut du papier</w:t>
      </w:r>
      <w:r w:rsidR="00ED5407" w:rsidRPr="007836C1">
        <w:rPr>
          <w:rFonts w:cs="Times New Roman"/>
          <w:szCs w:val="22"/>
        </w:rPr>
        <w:t>".</w:t>
      </w:r>
      <w:r w:rsidRPr="007836C1">
        <w:rPr>
          <w:rFonts w:cs="Times New Roman"/>
          <w:szCs w:val="22"/>
        </w:rPr>
        <w:t> </w:t>
      </w:r>
      <w:r w:rsidR="00ED5407" w:rsidRPr="007836C1">
        <w:rPr>
          <w:rFonts w:eastAsia="Times New Roman" w:cs="Times New Roman"/>
          <w:szCs w:val="22"/>
          <w:lang w:eastAsia="fr-FR"/>
        </w:rPr>
        <w:t xml:space="preserve">Analyse d'une difficile et inégale conversion des lecteurs et lectrices de romans au numérique </w:t>
      </w:r>
      <w:r w:rsidRPr="007836C1">
        <w:rPr>
          <w:rFonts w:cs="Times New Roman"/>
          <w:szCs w:val="22"/>
        </w:rPr>
        <w:t xml:space="preserve">». </w:t>
      </w:r>
      <w:r w:rsidRPr="007836C1">
        <w:rPr>
          <w:rFonts w:cs="Times New Roman"/>
          <w:i/>
          <w:iCs/>
          <w:szCs w:val="22"/>
        </w:rPr>
        <w:t>Biens Symboliques / Symbolic Goods. Revue de sciences sociales sur les arts, la culture et les idées</w:t>
      </w:r>
      <w:r w:rsidRPr="007836C1">
        <w:rPr>
          <w:rFonts w:cs="Times New Roman"/>
          <w:szCs w:val="22"/>
        </w:rPr>
        <w:t>, n</w:t>
      </w:r>
      <w:r w:rsidRPr="007836C1">
        <w:rPr>
          <w:rFonts w:cs="Times New Roman"/>
          <w:szCs w:val="22"/>
          <w:vertAlign w:val="superscript"/>
        </w:rPr>
        <w:t>o</w:t>
      </w:r>
      <w:r w:rsidRPr="007836C1">
        <w:rPr>
          <w:rFonts w:cs="Times New Roman"/>
          <w:szCs w:val="22"/>
        </w:rPr>
        <w:t xml:space="preserve"> 7 (2020). </w:t>
      </w:r>
      <w:hyperlink r:id="rId18" w:history="1">
        <w:r w:rsidRPr="007836C1">
          <w:rPr>
            <w:rStyle w:val="Lienhypertexte"/>
            <w:rFonts w:cs="Times New Roman"/>
            <w:szCs w:val="22"/>
          </w:rPr>
          <w:t>https://doi.org/10.4000/bssg.485</w:t>
        </w:r>
      </w:hyperlink>
      <w:r w:rsidRPr="007836C1">
        <w:rPr>
          <w:rFonts w:cs="Times New Roman"/>
          <w:szCs w:val="22"/>
        </w:rPr>
        <w:t>.</w:t>
      </w:r>
    </w:p>
    <w:p w14:paraId="474E15C9" w14:textId="0E6A2B2A" w:rsidR="00F9535B" w:rsidRPr="007836C1" w:rsidRDefault="00F9535B" w:rsidP="007836C1">
      <w:pPr>
        <w:ind w:hanging="480"/>
        <w:rPr>
          <w:rFonts w:eastAsia="Times New Roman" w:cs="Times New Roman"/>
          <w:szCs w:val="22"/>
          <w:lang w:eastAsia="fr-FR"/>
        </w:rPr>
      </w:pPr>
      <w:r w:rsidRPr="007836C1">
        <w:rPr>
          <w:rFonts w:eastAsia="Times New Roman" w:cs="Times New Roman"/>
          <w:szCs w:val="22"/>
          <w:lang w:eastAsia="fr-FR"/>
        </w:rPr>
        <w:t xml:space="preserve">Hage, Julien. </w:t>
      </w:r>
      <w:r w:rsidR="00380ACD" w:rsidRPr="007836C1">
        <w:rPr>
          <w:rFonts w:eastAsia="Times New Roman" w:cs="Times New Roman"/>
          <w:szCs w:val="22"/>
          <w:lang w:eastAsia="fr-FR"/>
        </w:rPr>
        <w:t>« </w:t>
      </w:r>
      <w:r w:rsidRPr="007836C1">
        <w:rPr>
          <w:rFonts w:eastAsia="Times New Roman" w:cs="Times New Roman"/>
          <w:szCs w:val="22"/>
          <w:lang w:eastAsia="fr-FR"/>
        </w:rPr>
        <w:t>Au carrefour des disciplines, au gré des écrans et au défi de l’accès : deux décennies de revues de sciences humaines et sociales en France (1995-2015).</w:t>
      </w:r>
      <w:r w:rsidR="00380ACD" w:rsidRPr="007836C1">
        <w:rPr>
          <w:rFonts w:eastAsia="Times New Roman" w:cs="Times New Roman"/>
          <w:szCs w:val="22"/>
          <w:lang w:eastAsia="fr-FR"/>
        </w:rPr>
        <w:t> »</w:t>
      </w:r>
      <w:r w:rsidRPr="007836C1">
        <w:rPr>
          <w:rFonts w:eastAsia="Times New Roman" w:cs="Times New Roman"/>
          <w:szCs w:val="22"/>
          <w:lang w:eastAsia="fr-FR"/>
        </w:rPr>
        <w:t xml:space="preserve"> </w:t>
      </w:r>
      <w:r w:rsidRPr="007836C1">
        <w:rPr>
          <w:rFonts w:eastAsia="Times New Roman" w:cs="Times New Roman"/>
          <w:i/>
          <w:iCs/>
          <w:szCs w:val="22"/>
          <w:lang w:eastAsia="fr-FR"/>
        </w:rPr>
        <w:t>Sociétés &amp; Représentations</w:t>
      </w:r>
      <w:r w:rsidR="00F2007B">
        <w:rPr>
          <w:rFonts w:eastAsia="Times New Roman" w:cs="Times New Roman"/>
          <w:szCs w:val="22"/>
          <w:lang w:eastAsia="fr-FR"/>
        </w:rPr>
        <w:t>, vol.</w:t>
      </w:r>
      <w:r w:rsidRPr="007836C1">
        <w:rPr>
          <w:rFonts w:eastAsia="Times New Roman" w:cs="Times New Roman"/>
          <w:szCs w:val="22"/>
          <w:lang w:eastAsia="fr-FR"/>
        </w:rPr>
        <w:t xml:space="preserve"> 40, n</w:t>
      </w:r>
      <w:r w:rsidRPr="00F2007B">
        <w:rPr>
          <w:rFonts w:eastAsia="Times New Roman" w:cs="Times New Roman"/>
          <w:szCs w:val="22"/>
          <w:vertAlign w:val="superscript"/>
          <w:lang w:eastAsia="fr-FR"/>
        </w:rPr>
        <w:t>o</w:t>
      </w:r>
      <w:r w:rsidRPr="007836C1">
        <w:rPr>
          <w:rFonts w:eastAsia="Times New Roman" w:cs="Times New Roman"/>
          <w:szCs w:val="22"/>
          <w:lang w:eastAsia="fr-FR"/>
        </w:rPr>
        <w:t xml:space="preserve"> 2 (2015): 265–</w:t>
      </w:r>
      <w:r w:rsidR="008F665D" w:rsidRPr="007836C1">
        <w:rPr>
          <w:rFonts w:eastAsia="Times New Roman" w:cs="Times New Roman"/>
          <w:szCs w:val="22"/>
          <w:lang w:eastAsia="fr-FR"/>
        </w:rPr>
        <w:t>2</w:t>
      </w:r>
      <w:r w:rsidRPr="007836C1">
        <w:rPr>
          <w:rFonts w:eastAsia="Times New Roman" w:cs="Times New Roman"/>
          <w:szCs w:val="22"/>
          <w:lang w:eastAsia="fr-FR"/>
        </w:rPr>
        <w:t>76.</w:t>
      </w:r>
    </w:p>
    <w:p w14:paraId="28F6C290" w14:textId="7DA975F7" w:rsidR="00490C10" w:rsidRPr="007836C1" w:rsidRDefault="00490C10" w:rsidP="007836C1">
      <w:pPr>
        <w:ind w:hanging="480"/>
        <w:rPr>
          <w:rFonts w:eastAsia="Times New Roman" w:cs="Times New Roman"/>
          <w:szCs w:val="22"/>
          <w:lang w:eastAsia="fr-FR"/>
        </w:rPr>
      </w:pPr>
      <w:r w:rsidRPr="00490C10">
        <w:rPr>
          <w:rFonts w:eastAsia="Times New Roman" w:cs="Times New Roman"/>
          <w:szCs w:val="22"/>
          <w:lang w:eastAsia="fr-FR"/>
        </w:rPr>
        <w:t>Heimendinger, Vincent. « </w:t>
      </w:r>
      <w:r w:rsidRPr="00490C10">
        <w:rPr>
          <w:rFonts w:eastAsia="Times New Roman" w:cs="Times New Roman"/>
          <w:i/>
          <w:iCs/>
          <w:szCs w:val="22"/>
          <w:lang w:eastAsia="fr-FR"/>
        </w:rPr>
        <w:t>Genèses</w:t>
      </w:r>
      <w:r w:rsidRPr="00490C10">
        <w:rPr>
          <w:rFonts w:eastAsia="Times New Roman" w:cs="Times New Roman"/>
          <w:szCs w:val="22"/>
          <w:lang w:eastAsia="fr-FR"/>
        </w:rPr>
        <w:t xml:space="preserve"> en train de se faire : écrire l’histoire d’une revue scientifique ». </w:t>
      </w:r>
      <w:r w:rsidRPr="00490C10">
        <w:rPr>
          <w:rFonts w:eastAsia="Times New Roman" w:cs="Times New Roman"/>
          <w:i/>
          <w:iCs/>
          <w:szCs w:val="22"/>
          <w:lang w:eastAsia="fr-FR"/>
        </w:rPr>
        <w:t>Zilsel</w:t>
      </w:r>
      <w:r w:rsidRPr="00490C10">
        <w:rPr>
          <w:rFonts w:eastAsia="Times New Roman" w:cs="Times New Roman"/>
          <w:szCs w:val="22"/>
          <w:lang w:eastAsia="fr-FR"/>
        </w:rPr>
        <w:t xml:space="preserve"> 5, n</w:t>
      </w:r>
      <w:r w:rsidRPr="00490C10">
        <w:rPr>
          <w:rFonts w:eastAsia="Times New Roman" w:cs="Times New Roman"/>
          <w:szCs w:val="22"/>
          <w:vertAlign w:val="superscript"/>
          <w:lang w:eastAsia="fr-FR"/>
        </w:rPr>
        <w:t>o</w:t>
      </w:r>
      <w:r w:rsidRPr="00490C10">
        <w:rPr>
          <w:rFonts w:eastAsia="Times New Roman" w:cs="Times New Roman"/>
          <w:szCs w:val="22"/>
          <w:lang w:eastAsia="fr-FR"/>
        </w:rPr>
        <w:t xml:space="preserve"> 1 (2019)</w:t>
      </w:r>
      <w:r w:rsidR="00F2007B">
        <w:rPr>
          <w:rFonts w:eastAsia="Times New Roman" w:cs="Times New Roman"/>
          <w:szCs w:val="22"/>
          <w:lang w:eastAsia="fr-FR"/>
        </w:rPr>
        <w:t xml:space="preserve"> </w:t>
      </w:r>
      <w:r w:rsidRPr="00490C10">
        <w:rPr>
          <w:rFonts w:eastAsia="Times New Roman" w:cs="Times New Roman"/>
          <w:szCs w:val="22"/>
          <w:lang w:eastAsia="fr-FR"/>
        </w:rPr>
        <w:t>: 271</w:t>
      </w:r>
      <w:r w:rsidRPr="00490C10">
        <w:rPr>
          <w:rFonts w:eastAsia="Times New Roman" w:cs="Times New Roman"/>
          <w:szCs w:val="22"/>
          <w:lang w:eastAsia="fr-FR"/>
        </w:rPr>
        <w:noBreakHyphen/>
        <w:t>314.</w:t>
      </w:r>
    </w:p>
    <w:p w14:paraId="19A6A8EC" w14:textId="7634FD98" w:rsidR="0075799A" w:rsidRPr="007836C1" w:rsidRDefault="0075799A" w:rsidP="007836C1">
      <w:pPr>
        <w:ind w:hanging="480"/>
        <w:rPr>
          <w:rFonts w:eastAsia="Times New Roman" w:cs="Times New Roman"/>
          <w:szCs w:val="22"/>
          <w:lang w:eastAsia="fr-FR"/>
        </w:rPr>
      </w:pPr>
      <w:r w:rsidRPr="007836C1">
        <w:rPr>
          <w:rFonts w:eastAsia="Times New Roman" w:cs="Times New Roman"/>
          <w:szCs w:val="22"/>
          <w:lang w:eastAsia="fr-FR"/>
        </w:rPr>
        <w:t xml:space="preserve">Heinich, Nathalie. </w:t>
      </w:r>
      <w:r w:rsidR="00ED5407" w:rsidRPr="007836C1">
        <w:rPr>
          <w:rFonts w:eastAsia="Times New Roman" w:cs="Times New Roman"/>
          <w:szCs w:val="22"/>
          <w:lang w:eastAsia="fr-FR"/>
        </w:rPr>
        <w:t>« </w:t>
      </w:r>
      <w:r w:rsidRPr="007836C1">
        <w:rPr>
          <w:rFonts w:eastAsia="Times New Roman" w:cs="Times New Roman"/>
          <w:szCs w:val="22"/>
          <w:lang w:eastAsia="fr-FR"/>
        </w:rPr>
        <w:t>Façons d’</w:t>
      </w:r>
      <w:r w:rsidR="00380ACD" w:rsidRPr="007836C1">
        <w:rPr>
          <w:rFonts w:eastAsia="Times New Roman" w:cs="Times New Roman"/>
          <w:szCs w:val="22"/>
          <w:lang w:eastAsia="fr-FR"/>
        </w:rPr>
        <w:t>“</w:t>
      </w:r>
      <w:r w:rsidRPr="007836C1">
        <w:rPr>
          <w:rFonts w:eastAsia="Times New Roman" w:cs="Times New Roman"/>
          <w:szCs w:val="22"/>
          <w:lang w:eastAsia="fr-FR"/>
        </w:rPr>
        <w:t>être</w:t>
      </w:r>
      <w:r w:rsidR="00380ACD" w:rsidRPr="007836C1">
        <w:rPr>
          <w:rFonts w:eastAsia="Times New Roman" w:cs="Times New Roman"/>
          <w:szCs w:val="22"/>
          <w:lang w:eastAsia="fr-FR"/>
        </w:rPr>
        <w:t>”</w:t>
      </w:r>
      <w:r w:rsidRPr="007836C1">
        <w:rPr>
          <w:rFonts w:eastAsia="Times New Roman" w:cs="Times New Roman"/>
          <w:szCs w:val="22"/>
          <w:lang w:eastAsia="fr-FR"/>
        </w:rPr>
        <w:t xml:space="preserve"> </w:t>
      </w:r>
      <w:r w:rsidR="00380ACD" w:rsidRPr="007836C1">
        <w:rPr>
          <w:rFonts w:eastAsia="Times New Roman" w:cs="Times New Roman"/>
          <w:szCs w:val="22"/>
          <w:lang w:eastAsia="fr-FR"/>
        </w:rPr>
        <w:t>é</w:t>
      </w:r>
      <w:r w:rsidRPr="007836C1">
        <w:rPr>
          <w:rFonts w:eastAsia="Times New Roman" w:cs="Times New Roman"/>
          <w:szCs w:val="22"/>
          <w:lang w:eastAsia="fr-FR"/>
        </w:rPr>
        <w:t xml:space="preserve">crivain. L’identité </w:t>
      </w:r>
      <w:r w:rsidR="00380ACD" w:rsidRPr="007836C1">
        <w:rPr>
          <w:rFonts w:eastAsia="Times New Roman" w:cs="Times New Roman"/>
          <w:szCs w:val="22"/>
          <w:lang w:eastAsia="fr-FR"/>
        </w:rPr>
        <w:t>p</w:t>
      </w:r>
      <w:r w:rsidRPr="007836C1">
        <w:rPr>
          <w:rFonts w:eastAsia="Times New Roman" w:cs="Times New Roman"/>
          <w:szCs w:val="22"/>
          <w:lang w:eastAsia="fr-FR"/>
        </w:rPr>
        <w:t xml:space="preserve">rofessionnelle </w:t>
      </w:r>
      <w:r w:rsidR="00380ACD" w:rsidRPr="007836C1">
        <w:rPr>
          <w:rFonts w:eastAsia="Times New Roman" w:cs="Times New Roman"/>
          <w:szCs w:val="22"/>
          <w:lang w:eastAsia="fr-FR"/>
        </w:rPr>
        <w:t>e</w:t>
      </w:r>
      <w:r w:rsidRPr="007836C1">
        <w:rPr>
          <w:rFonts w:eastAsia="Times New Roman" w:cs="Times New Roman"/>
          <w:szCs w:val="22"/>
          <w:lang w:eastAsia="fr-FR"/>
        </w:rPr>
        <w:t xml:space="preserve">n </w:t>
      </w:r>
      <w:r w:rsidR="00380ACD" w:rsidRPr="007836C1">
        <w:rPr>
          <w:rFonts w:eastAsia="Times New Roman" w:cs="Times New Roman"/>
          <w:szCs w:val="22"/>
          <w:lang w:eastAsia="fr-FR"/>
        </w:rPr>
        <w:t>r</w:t>
      </w:r>
      <w:r w:rsidRPr="007836C1">
        <w:rPr>
          <w:rFonts w:eastAsia="Times New Roman" w:cs="Times New Roman"/>
          <w:szCs w:val="22"/>
          <w:lang w:eastAsia="fr-FR"/>
        </w:rPr>
        <w:t xml:space="preserve">égime de </w:t>
      </w:r>
      <w:r w:rsidR="00380ACD" w:rsidRPr="007836C1">
        <w:rPr>
          <w:rFonts w:eastAsia="Times New Roman" w:cs="Times New Roman"/>
          <w:szCs w:val="22"/>
          <w:lang w:eastAsia="fr-FR"/>
        </w:rPr>
        <w:t>s</w:t>
      </w:r>
      <w:r w:rsidRPr="007836C1">
        <w:rPr>
          <w:rFonts w:eastAsia="Times New Roman" w:cs="Times New Roman"/>
          <w:szCs w:val="22"/>
          <w:lang w:eastAsia="fr-FR"/>
        </w:rPr>
        <w:t>ingularité.</w:t>
      </w:r>
      <w:r w:rsidR="00ED5407" w:rsidRPr="007836C1">
        <w:rPr>
          <w:rFonts w:eastAsia="Times New Roman" w:cs="Times New Roman"/>
          <w:szCs w:val="22"/>
          <w:lang w:eastAsia="fr-FR"/>
        </w:rPr>
        <w:t> »</w:t>
      </w:r>
      <w:r w:rsidRPr="007836C1">
        <w:rPr>
          <w:rFonts w:eastAsia="Times New Roman" w:cs="Times New Roman"/>
          <w:szCs w:val="22"/>
          <w:lang w:eastAsia="fr-FR"/>
        </w:rPr>
        <w:t xml:space="preserve"> </w:t>
      </w:r>
      <w:r w:rsidRPr="007836C1">
        <w:rPr>
          <w:rFonts w:eastAsia="Times New Roman" w:cs="Times New Roman"/>
          <w:i/>
          <w:iCs/>
          <w:szCs w:val="22"/>
          <w:lang w:eastAsia="fr-FR"/>
        </w:rPr>
        <w:t>Revue Française de Sociologie</w:t>
      </w:r>
      <w:r w:rsidR="00F2007B">
        <w:rPr>
          <w:rFonts w:eastAsia="Times New Roman" w:cs="Times New Roman"/>
          <w:i/>
          <w:iCs/>
          <w:szCs w:val="22"/>
          <w:lang w:eastAsia="fr-FR"/>
        </w:rPr>
        <w:t>,</w:t>
      </w:r>
      <w:r w:rsidRPr="007836C1">
        <w:rPr>
          <w:rFonts w:eastAsia="Times New Roman" w:cs="Times New Roman"/>
          <w:szCs w:val="22"/>
          <w:lang w:eastAsia="fr-FR"/>
        </w:rPr>
        <w:t xml:space="preserve"> </w:t>
      </w:r>
      <w:r w:rsidR="00F2007B">
        <w:rPr>
          <w:rFonts w:eastAsia="Times New Roman" w:cs="Times New Roman"/>
          <w:szCs w:val="22"/>
          <w:lang w:eastAsia="fr-FR"/>
        </w:rPr>
        <w:t>vol.</w:t>
      </w:r>
      <w:r w:rsidRPr="007836C1">
        <w:rPr>
          <w:rFonts w:eastAsia="Times New Roman" w:cs="Times New Roman"/>
          <w:szCs w:val="22"/>
          <w:lang w:eastAsia="fr-FR"/>
        </w:rPr>
        <w:t>36, n</w:t>
      </w:r>
      <w:r w:rsidRPr="00F2007B">
        <w:rPr>
          <w:rFonts w:eastAsia="Times New Roman" w:cs="Times New Roman"/>
          <w:szCs w:val="22"/>
          <w:vertAlign w:val="superscript"/>
          <w:lang w:eastAsia="fr-FR"/>
        </w:rPr>
        <w:t>o</w:t>
      </w:r>
      <w:r w:rsidRPr="007836C1">
        <w:rPr>
          <w:rFonts w:eastAsia="Times New Roman" w:cs="Times New Roman"/>
          <w:szCs w:val="22"/>
          <w:lang w:eastAsia="fr-FR"/>
        </w:rPr>
        <w:t xml:space="preserve"> 3 (1995)</w:t>
      </w:r>
      <w:r w:rsidR="00F2007B">
        <w:rPr>
          <w:rFonts w:eastAsia="Times New Roman" w:cs="Times New Roman"/>
          <w:szCs w:val="22"/>
          <w:lang w:eastAsia="fr-FR"/>
        </w:rPr>
        <w:t xml:space="preserve"> </w:t>
      </w:r>
      <w:r w:rsidRPr="007836C1">
        <w:rPr>
          <w:rFonts w:eastAsia="Times New Roman" w:cs="Times New Roman"/>
          <w:szCs w:val="22"/>
          <w:lang w:eastAsia="fr-FR"/>
        </w:rPr>
        <w:t xml:space="preserve">: 499–524. </w:t>
      </w:r>
      <w:hyperlink r:id="rId19" w:history="1">
        <w:r w:rsidRPr="007836C1">
          <w:rPr>
            <w:rFonts w:eastAsia="Times New Roman" w:cs="Times New Roman"/>
            <w:color w:val="0000FF"/>
            <w:szCs w:val="22"/>
            <w:u w:val="single"/>
            <w:lang w:eastAsia="fr-FR"/>
          </w:rPr>
          <w:t>https://doi.org/10.2307/3322166</w:t>
        </w:r>
      </w:hyperlink>
      <w:r w:rsidRPr="007836C1">
        <w:rPr>
          <w:rFonts w:eastAsia="Times New Roman" w:cs="Times New Roman"/>
          <w:szCs w:val="22"/>
          <w:lang w:eastAsia="fr-FR"/>
        </w:rPr>
        <w:t>.</w:t>
      </w:r>
    </w:p>
    <w:p w14:paraId="29AB249A" w14:textId="69F1A8A0" w:rsidR="00774D8A" w:rsidRPr="007836C1" w:rsidRDefault="0075799A" w:rsidP="007836C1">
      <w:pPr>
        <w:ind w:hanging="480"/>
        <w:rPr>
          <w:rFonts w:eastAsia="Times New Roman" w:cs="Times New Roman"/>
          <w:szCs w:val="22"/>
          <w:lang w:eastAsia="fr-FR"/>
        </w:rPr>
      </w:pPr>
      <w:r w:rsidRPr="007836C1">
        <w:rPr>
          <w:rFonts w:eastAsia="Times New Roman" w:cs="Times New Roman"/>
          <w:szCs w:val="22"/>
          <w:lang w:eastAsia="fr-FR"/>
        </w:rPr>
        <w:t xml:space="preserve">Kalinowski, Isabelle. </w:t>
      </w:r>
      <w:r w:rsidR="00380ACD" w:rsidRPr="007836C1">
        <w:rPr>
          <w:rFonts w:eastAsia="Times New Roman" w:cs="Times New Roman"/>
          <w:szCs w:val="22"/>
          <w:lang w:eastAsia="fr-FR"/>
        </w:rPr>
        <w:t>« </w:t>
      </w:r>
      <w:r w:rsidRPr="007836C1">
        <w:rPr>
          <w:rFonts w:eastAsia="Times New Roman" w:cs="Times New Roman"/>
          <w:szCs w:val="22"/>
          <w:lang w:eastAsia="fr-FR"/>
        </w:rPr>
        <w:t xml:space="preserve">La </w:t>
      </w:r>
      <w:r w:rsidR="00380ACD" w:rsidRPr="007836C1">
        <w:rPr>
          <w:rFonts w:eastAsia="Times New Roman" w:cs="Times New Roman"/>
          <w:szCs w:val="22"/>
          <w:lang w:eastAsia="fr-FR"/>
        </w:rPr>
        <w:t>v</w:t>
      </w:r>
      <w:r w:rsidRPr="007836C1">
        <w:rPr>
          <w:rFonts w:eastAsia="Times New Roman" w:cs="Times New Roman"/>
          <w:szCs w:val="22"/>
          <w:lang w:eastAsia="fr-FR"/>
        </w:rPr>
        <w:t>ocation au travail de traduction.</w:t>
      </w:r>
      <w:r w:rsidR="00380ACD" w:rsidRPr="007836C1">
        <w:rPr>
          <w:rFonts w:eastAsia="Times New Roman" w:cs="Times New Roman"/>
          <w:szCs w:val="22"/>
          <w:lang w:eastAsia="fr-FR"/>
        </w:rPr>
        <w:t> »</w:t>
      </w:r>
      <w:r w:rsidRPr="007836C1">
        <w:rPr>
          <w:rFonts w:eastAsia="Times New Roman" w:cs="Times New Roman"/>
          <w:szCs w:val="22"/>
          <w:lang w:eastAsia="fr-FR"/>
        </w:rPr>
        <w:t xml:space="preserve"> </w:t>
      </w:r>
      <w:r w:rsidRPr="007836C1">
        <w:rPr>
          <w:rFonts w:eastAsia="Times New Roman" w:cs="Times New Roman"/>
          <w:i/>
          <w:iCs/>
          <w:szCs w:val="22"/>
          <w:lang w:eastAsia="fr-FR"/>
        </w:rPr>
        <w:t xml:space="preserve">Actes de </w:t>
      </w:r>
      <w:r w:rsidR="008F665D" w:rsidRPr="007836C1">
        <w:rPr>
          <w:rFonts w:eastAsia="Times New Roman" w:cs="Times New Roman"/>
          <w:i/>
          <w:iCs/>
          <w:szCs w:val="22"/>
          <w:lang w:eastAsia="fr-FR"/>
        </w:rPr>
        <w:t>l</w:t>
      </w:r>
      <w:r w:rsidRPr="007836C1">
        <w:rPr>
          <w:rFonts w:eastAsia="Times New Roman" w:cs="Times New Roman"/>
          <w:i/>
          <w:iCs/>
          <w:szCs w:val="22"/>
          <w:lang w:eastAsia="fr-FR"/>
        </w:rPr>
        <w:t xml:space="preserve">a </w:t>
      </w:r>
      <w:r w:rsidR="008F665D" w:rsidRPr="007836C1">
        <w:rPr>
          <w:rFonts w:eastAsia="Times New Roman" w:cs="Times New Roman"/>
          <w:i/>
          <w:iCs/>
          <w:szCs w:val="22"/>
          <w:lang w:eastAsia="fr-FR"/>
        </w:rPr>
        <w:t>r</w:t>
      </w:r>
      <w:r w:rsidRPr="007836C1">
        <w:rPr>
          <w:rFonts w:eastAsia="Times New Roman" w:cs="Times New Roman"/>
          <w:i/>
          <w:iCs/>
          <w:szCs w:val="22"/>
          <w:lang w:eastAsia="fr-FR"/>
        </w:rPr>
        <w:t xml:space="preserve">echerche </w:t>
      </w:r>
      <w:r w:rsidR="008F665D" w:rsidRPr="007836C1">
        <w:rPr>
          <w:rFonts w:eastAsia="Times New Roman" w:cs="Times New Roman"/>
          <w:i/>
          <w:iCs/>
          <w:szCs w:val="22"/>
          <w:lang w:eastAsia="fr-FR"/>
        </w:rPr>
        <w:t>e</w:t>
      </w:r>
      <w:r w:rsidRPr="007836C1">
        <w:rPr>
          <w:rFonts w:eastAsia="Times New Roman" w:cs="Times New Roman"/>
          <w:i/>
          <w:iCs/>
          <w:szCs w:val="22"/>
          <w:lang w:eastAsia="fr-FR"/>
        </w:rPr>
        <w:t xml:space="preserve">n </w:t>
      </w:r>
      <w:r w:rsidR="008F665D" w:rsidRPr="007836C1">
        <w:rPr>
          <w:rFonts w:eastAsia="Times New Roman" w:cs="Times New Roman"/>
          <w:i/>
          <w:iCs/>
          <w:szCs w:val="22"/>
          <w:lang w:eastAsia="fr-FR"/>
        </w:rPr>
        <w:t>s</w:t>
      </w:r>
      <w:r w:rsidRPr="007836C1">
        <w:rPr>
          <w:rFonts w:eastAsia="Times New Roman" w:cs="Times New Roman"/>
          <w:i/>
          <w:iCs/>
          <w:szCs w:val="22"/>
          <w:lang w:eastAsia="fr-FR"/>
        </w:rPr>
        <w:t xml:space="preserve">ciences </w:t>
      </w:r>
      <w:r w:rsidR="008F665D" w:rsidRPr="007836C1">
        <w:rPr>
          <w:rFonts w:eastAsia="Times New Roman" w:cs="Times New Roman"/>
          <w:i/>
          <w:iCs/>
          <w:szCs w:val="22"/>
          <w:lang w:eastAsia="fr-FR"/>
        </w:rPr>
        <w:t>s</w:t>
      </w:r>
      <w:r w:rsidRPr="007836C1">
        <w:rPr>
          <w:rFonts w:eastAsia="Times New Roman" w:cs="Times New Roman"/>
          <w:i/>
          <w:iCs/>
          <w:szCs w:val="22"/>
          <w:lang w:eastAsia="fr-FR"/>
        </w:rPr>
        <w:t>ociales</w:t>
      </w:r>
      <w:r w:rsidRPr="007836C1">
        <w:rPr>
          <w:rFonts w:eastAsia="Times New Roman" w:cs="Times New Roman"/>
          <w:szCs w:val="22"/>
          <w:lang w:eastAsia="fr-FR"/>
        </w:rPr>
        <w:t xml:space="preserve"> </w:t>
      </w:r>
      <w:r w:rsidR="008F665D" w:rsidRPr="007836C1">
        <w:rPr>
          <w:rFonts w:eastAsia="Times New Roman" w:cs="Times New Roman"/>
          <w:szCs w:val="22"/>
          <w:lang w:eastAsia="fr-FR"/>
        </w:rPr>
        <w:t>n°</w:t>
      </w:r>
      <w:r w:rsidRPr="007836C1">
        <w:rPr>
          <w:rFonts w:eastAsia="Times New Roman" w:cs="Times New Roman"/>
          <w:szCs w:val="22"/>
          <w:lang w:eastAsia="fr-FR"/>
        </w:rPr>
        <w:t>144, (2002)</w:t>
      </w:r>
      <w:r w:rsidR="00F2007B">
        <w:rPr>
          <w:rFonts w:eastAsia="Times New Roman" w:cs="Times New Roman"/>
          <w:szCs w:val="22"/>
          <w:lang w:eastAsia="fr-FR"/>
        </w:rPr>
        <w:t xml:space="preserve"> </w:t>
      </w:r>
      <w:r w:rsidRPr="007836C1">
        <w:rPr>
          <w:rFonts w:eastAsia="Times New Roman" w:cs="Times New Roman"/>
          <w:szCs w:val="22"/>
          <w:lang w:eastAsia="fr-FR"/>
        </w:rPr>
        <w:t xml:space="preserve">: 47–54. </w:t>
      </w:r>
      <w:hyperlink r:id="rId20" w:history="1">
        <w:r w:rsidRPr="007836C1">
          <w:rPr>
            <w:rFonts w:eastAsia="Times New Roman" w:cs="Times New Roman"/>
            <w:color w:val="0000FF"/>
            <w:szCs w:val="22"/>
            <w:u w:val="single"/>
            <w:lang w:eastAsia="fr-FR"/>
          </w:rPr>
          <w:t>https://doi.org/10.3406/arss.2002.2807</w:t>
        </w:r>
      </w:hyperlink>
      <w:r w:rsidRPr="007836C1">
        <w:rPr>
          <w:rFonts w:eastAsia="Times New Roman" w:cs="Times New Roman"/>
          <w:szCs w:val="22"/>
          <w:lang w:eastAsia="fr-FR"/>
        </w:rPr>
        <w:t>.</w:t>
      </w:r>
    </w:p>
    <w:p w14:paraId="65756D80" w14:textId="6A71D60A" w:rsidR="00ED5407" w:rsidRPr="007836C1" w:rsidRDefault="00ED5407" w:rsidP="007836C1">
      <w:pPr>
        <w:ind w:hanging="480"/>
        <w:rPr>
          <w:rFonts w:cs="Times New Roman"/>
          <w:szCs w:val="22"/>
        </w:rPr>
      </w:pPr>
      <w:r w:rsidRPr="007836C1">
        <w:rPr>
          <w:rFonts w:cs="Times New Roman"/>
          <w:szCs w:val="22"/>
        </w:rPr>
        <w:t xml:space="preserve">Lahire, Bernard. « Lectures populaires : les modes d’appropriation des textes ». </w:t>
      </w:r>
      <w:r w:rsidRPr="007836C1">
        <w:rPr>
          <w:rFonts w:cs="Times New Roman"/>
          <w:i/>
          <w:iCs/>
          <w:szCs w:val="22"/>
        </w:rPr>
        <w:t>Revue française de pédagogie</w:t>
      </w:r>
      <w:r w:rsidRPr="007836C1">
        <w:rPr>
          <w:rFonts w:cs="Times New Roman"/>
          <w:szCs w:val="22"/>
        </w:rPr>
        <w:t xml:space="preserve"> </w:t>
      </w:r>
      <w:r w:rsidR="00F2007B">
        <w:rPr>
          <w:rFonts w:cs="Times New Roman"/>
          <w:szCs w:val="22"/>
        </w:rPr>
        <w:t xml:space="preserve">vol. </w:t>
      </w:r>
      <w:r w:rsidRPr="007836C1">
        <w:rPr>
          <w:rFonts w:cs="Times New Roman"/>
          <w:szCs w:val="22"/>
        </w:rPr>
        <w:t>104, n</w:t>
      </w:r>
      <w:r w:rsidRPr="007836C1">
        <w:rPr>
          <w:rFonts w:cs="Times New Roman"/>
          <w:szCs w:val="22"/>
          <w:vertAlign w:val="superscript"/>
        </w:rPr>
        <w:t>o</w:t>
      </w:r>
      <w:r w:rsidRPr="007836C1">
        <w:rPr>
          <w:rFonts w:cs="Times New Roman"/>
          <w:szCs w:val="22"/>
        </w:rPr>
        <w:t xml:space="preserve"> 1 (1993)</w:t>
      </w:r>
      <w:r w:rsidR="00F2007B">
        <w:rPr>
          <w:rFonts w:cs="Times New Roman"/>
          <w:szCs w:val="22"/>
        </w:rPr>
        <w:t xml:space="preserve"> </w:t>
      </w:r>
      <w:r w:rsidRPr="007836C1">
        <w:rPr>
          <w:rFonts w:cs="Times New Roman"/>
          <w:szCs w:val="22"/>
        </w:rPr>
        <w:t>: 17</w:t>
      </w:r>
      <w:r w:rsidRPr="007836C1">
        <w:rPr>
          <w:rFonts w:cs="Times New Roman"/>
          <w:szCs w:val="22"/>
        </w:rPr>
        <w:noBreakHyphen/>
        <w:t xml:space="preserve">26. </w:t>
      </w:r>
      <w:hyperlink r:id="rId21" w:history="1">
        <w:r w:rsidRPr="007836C1">
          <w:rPr>
            <w:rStyle w:val="Lienhypertexte"/>
            <w:rFonts w:cs="Times New Roman"/>
            <w:szCs w:val="22"/>
          </w:rPr>
          <w:t>https://doi.org/10.3406/rfp.1993.1285</w:t>
        </w:r>
      </w:hyperlink>
      <w:r w:rsidRPr="007836C1">
        <w:rPr>
          <w:rFonts w:cs="Times New Roman"/>
          <w:szCs w:val="22"/>
        </w:rPr>
        <w:t>.</w:t>
      </w:r>
    </w:p>
    <w:p w14:paraId="36D3FA0F" w14:textId="344DA776" w:rsidR="00ED5407" w:rsidRPr="007836C1" w:rsidRDefault="00ED5407" w:rsidP="007836C1">
      <w:pPr>
        <w:ind w:hanging="480"/>
        <w:rPr>
          <w:rFonts w:cs="Times New Roman"/>
          <w:szCs w:val="22"/>
        </w:rPr>
      </w:pPr>
      <w:r w:rsidRPr="007836C1">
        <w:rPr>
          <w:rFonts w:cs="Times New Roman"/>
          <w:szCs w:val="22"/>
        </w:rPr>
        <w:t xml:space="preserve">Lassalle, Marine de. « La "nouvelle" politique de lecture (1981-1986). Les conditions de possibilité de l’innovation culturelle ». </w:t>
      </w:r>
      <w:r w:rsidRPr="007836C1">
        <w:rPr>
          <w:rFonts w:cs="Times New Roman"/>
          <w:i/>
          <w:iCs/>
          <w:szCs w:val="22"/>
        </w:rPr>
        <w:t>Politix</w:t>
      </w:r>
      <w:r w:rsidR="00F2007B">
        <w:rPr>
          <w:rFonts w:cs="Times New Roman"/>
          <w:i/>
          <w:iCs/>
          <w:szCs w:val="22"/>
        </w:rPr>
        <w:t>,</w:t>
      </w:r>
      <w:r w:rsidRPr="007836C1">
        <w:rPr>
          <w:rFonts w:cs="Times New Roman"/>
          <w:szCs w:val="22"/>
        </w:rPr>
        <w:t xml:space="preserve"> </w:t>
      </w:r>
      <w:r w:rsidR="00F2007B">
        <w:rPr>
          <w:rFonts w:cs="Times New Roman"/>
          <w:szCs w:val="22"/>
        </w:rPr>
        <w:t xml:space="preserve">vol. </w:t>
      </w:r>
      <w:r w:rsidRPr="007836C1">
        <w:rPr>
          <w:rFonts w:cs="Times New Roman"/>
          <w:szCs w:val="22"/>
        </w:rPr>
        <w:t>6, n</w:t>
      </w:r>
      <w:r w:rsidRPr="007836C1">
        <w:rPr>
          <w:rFonts w:cs="Times New Roman"/>
          <w:szCs w:val="22"/>
          <w:vertAlign w:val="superscript"/>
        </w:rPr>
        <w:t>o</w:t>
      </w:r>
      <w:r w:rsidRPr="007836C1">
        <w:rPr>
          <w:rFonts w:cs="Times New Roman"/>
          <w:szCs w:val="22"/>
        </w:rPr>
        <w:t xml:space="preserve"> 24 (1993)</w:t>
      </w:r>
      <w:r w:rsidR="00F2007B">
        <w:rPr>
          <w:rFonts w:cs="Times New Roman"/>
          <w:szCs w:val="22"/>
        </w:rPr>
        <w:t xml:space="preserve"> </w:t>
      </w:r>
      <w:r w:rsidRPr="007836C1">
        <w:rPr>
          <w:rFonts w:cs="Times New Roman"/>
          <w:szCs w:val="22"/>
        </w:rPr>
        <w:t>: 78</w:t>
      </w:r>
      <w:r w:rsidRPr="007836C1">
        <w:rPr>
          <w:rFonts w:cs="Times New Roman"/>
          <w:szCs w:val="22"/>
        </w:rPr>
        <w:noBreakHyphen/>
        <w:t xml:space="preserve">94. </w:t>
      </w:r>
      <w:hyperlink r:id="rId22" w:history="1">
        <w:r w:rsidRPr="007836C1">
          <w:rPr>
            <w:rStyle w:val="Lienhypertexte"/>
            <w:rFonts w:cs="Times New Roman"/>
            <w:szCs w:val="22"/>
          </w:rPr>
          <w:t>https://doi.org/10.3406/polix.1993.1589</w:t>
        </w:r>
      </w:hyperlink>
      <w:r w:rsidRPr="007836C1">
        <w:rPr>
          <w:rFonts w:cs="Times New Roman"/>
          <w:szCs w:val="22"/>
        </w:rPr>
        <w:t>.</w:t>
      </w:r>
    </w:p>
    <w:p w14:paraId="25A7EAA2" w14:textId="0CCF3468" w:rsidR="00774D8A" w:rsidRPr="007836C1" w:rsidRDefault="00774D8A" w:rsidP="007836C1">
      <w:pPr>
        <w:ind w:hanging="480"/>
        <w:rPr>
          <w:rFonts w:eastAsia="Times New Roman" w:cs="Times New Roman"/>
          <w:szCs w:val="22"/>
          <w:lang w:eastAsia="fr-FR"/>
        </w:rPr>
      </w:pPr>
      <w:r w:rsidRPr="007836C1">
        <w:rPr>
          <w:rFonts w:eastAsia="Times New Roman" w:cs="Times New Roman"/>
          <w:szCs w:val="22"/>
          <w:lang w:eastAsia="fr-FR"/>
        </w:rPr>
        <w:t>Leblanc, Frédérique, « Les libraires de 1945 à nos jours, dispositions socioprofessionnelles et adaptations au monde culturel », in Sophie Bertho (</w:t>
      </w:r>
      <w:r w:rsidR="00F2007B">
        <w:rPr>
          <w:rFonts w:eastAsia="Times New Roman" w:cs="Times New Roman"/>
          <w:szCs w:val="22"/>
          <w:lang w:eastAsia="fr-FR"/>
        </w:rPr>
        <w:t>éd.</w:t>
      </w:r>
      <w:r w:rsidRPr="007836C1">
        <w:rPr>
          <w:rFonts w:eastAsia="Times New Roman" w:cs="Times New Roman"/>
          <w:szCs w:val="22"/>
          <w:lang w:eastAsia="fr-FR"/>
        </w:rPr>
        <w:t xml:space="preserve">), </w:t>
      </w:r>
      <w:r w:rsidRPr="007836C1">
        <w:rPr>
          <w:rFonts w:eastAsia="Times New Roman" w:cs="Times New Roman"/>
          <w:i/>
          <w:iCs/>
          <w:szCs w:val="22"/>
          <w:lang w:eastAsia="fr-FR"/>
        </w:rPr>
        <w:t>Deux siècles de vie littéraire en France</w:t>
      </w:r>
      <w:r w:rsidRPr="007836C1">
        <w:rPr>
          <w:rFonts w:eastAsia="Times New Roman" w:cs="Times New Roman"/>
          <w:szCs w:val="22"/>
          <w:lang w:eastAsia="fr-FR"/>
        </w:rPr>
        <w:t xml:space="preserve">, Freiburg, Frankreich-Zentrum, 2010 - p. 51-76. </w:t>
      </w:r>
      <w:hyperlink r:id="rId23" w:history="1">
        <w:r w:rsidR="00C64479" w:rsidRPr="007836C1">
          <w:rPr>
            <w:rStyle w:val="Lienhypertexte"/>
            <w:rFonts w:eastAsia="Times New Roman" w:cs="Times New Roman"/>
            <w:szCs w:val="22"/>
            <w:lang w:eastAsia="fr-FR"/>
          </w:rPr>
          <w:t>https://halshs.archives-ouvertes.fr/hal-00966616/</w:t>
        </w:r>
      </w:hyperlink>
    </w:p>
    <w:p w14:paraId="511509F5" w14:textId="47F72F7E" w:rsidR="00C64479" w:rsidRPr="007836C1" w:rsidRDefault="00C64479" w:rsidP="007836C1">
      <w:pPr>
        <w:ind w:hanging="480"/>
        <w:rPr>
          <w:rFonts w:cs="Times New Roman"/>
          <w:szCs w:val="22"/>
        </w:rPr>
      </w:pPr>
      <w:r w:rsidRPr="007836C1">
        <w:rPr>
          <w:rFonts w:cs="Times New Roman"/>
          <w:szCs w:val="22"/>
        </w:rPr>
        <w:t xml:space="preserve">Legendre, Bertrand. « Les débuts de l’édition de poche en France : entre l’industrie et le social (1953 – 1970) ». </w:t>
      </w:r>
      <w:r w:rsidRPr="007836C1">
        <w:rPr>
          <w:rFonts w:cs="Times New Roman"/>
          <w:i/>
          <w:iCs/>
          <w:szCs w:val="22"/>
        </w:rPr>
        <w:t>Mémoires du livre / Studies in Book Culture</w:t>
      </w:r>
      <w:r w:rsidR="00F2007B">
        <w:rPr>
          <w:rFonts w:cs="Times New Roman"/>
          <w:szCs w:val="22"/>
        </w:rPr>
        <w:t xml:space="preserve">, vol. </w:t>
      </w:r>
      <w:r w:rsidRPr="007836C1">
        <w:rPr>
          <w:rFonts w:cs="Times New Roman"/>
          <w:szCs w:val="22"/>
        </w:rPr>
        <w:t>2, n</w:t>
      </w:r>
      <w:r w:rsidRPr="007836C1">
        <w:rPr>
          <w:rFonts w:cs="Times New Roman"/>
          <w:szCs w:val="22"/>
          <w:vertAlign w:val="superscript"/>
        </w:rPr>
        <w:t>o</w:t>
      </w:r>
      <w:r w:rsidRPr="007836C1">
        <w:rPr>
          <w:rFonts w:cs="Times New Roman"/>
          <w:szCs w:val="22"/>
        </w:rPr>
        <w:t xml:space="preserve"> 1 (2010). </w:t>
      </w:r>
      <w:hyperlink r:id="rId24" w:history="1">
        <w:r w:rsidRPr="007836C1">
          <w:rPr>
            <w:rStyle w:val="Lienhypertexte"/>
            <w:rFonts w:cs="Times New Roman"/>
            <w:szCs w:val="22"/>
          </w:rPr>
          <w:t>https://doi.org/10.7202/045320ar</w:t>
        </w:r>
      </w:hyperlink>
      <w:r w:rsidRPr="007836C1">
        <w:rPr>
          <w:rFonts w:cs="Times New Roman"/>
          <w:szCs w:val="22"/>
        </w:rPr>
        <w:t>.</w:t>
      </w:r>
    </w:p>
    <w:p w14:paraId="35E115A7" w14:textId="5D09BB57" w:rsidR="0075799A" w:rsidRPr="007836C1" w:rsidRDefault="0075799A" w:rsidP="007836C1">
      <w:pPr>
        <w:ind w:hanging="480"/>
        <w:rPr>
          <w:rFonts w:eastAsia="Times New Roman" w:cs="Times New Roman"/>
          <w:szCs w:val="22"/>
          <w:lang w:eastAsia="fr-FR"/>
        </w:rPr>
      </w:pPr>
      <w:r w:rsidRPr="007836C1">
        <w:rPr>
          <w:rFonts w:eastAsia="Times New Roman" w:cs="Times New Roman"/>
          <w:szCs w:val="22"/>
          <w:lang w:eastAsia="fr-FR"/>
        </w:rPr>
        <w:lastRenderedPageBreak/>
        <w:t xml:space="preserve">Lemerle, Sébastien, « Le biologisme comme griffe éditoriale. Sociologie de la production des éditions Odile Jacob, 1986-2001 », </w:t>
      </w:r>
      <w:r w:rsidRPr="007836C1">
        <w:rPr>
          <w:rFonts w:eastAsia="Times New Roman" w:cs="Times New Roman"/>
          <w:i/>
          <w:iCs/>
          <w:szCs w:val="22"/>
          <w:lang w:eastAsia="fr-FR"/>
        </w:rPr>
        <w:t>Sociétés contemporaines</w:t>
      </w:r>
      <w:r w:rsidR="00F2007B">
        <w:rPr>
          <w:rFonts w:eastAsia="Times New Roman" w:cs="Times New Roman"/>
          <w:i/>
          <w:iCs/>
          <w:szCs w:val="22"/>
          <w:lang w:eastAsia="fr-FR"/>
        </w:rPr>
        <w:t>,</w:t>
      </w:r>
      <w:r w:rsidRPr="007836C1">
        <w:rPr>
          <w:rFonts w:eastAsia="Times New Roman" w:cs="Times New Roman"/>
          <w:szCs w:val="22"/>
          <w:lang w:eastAsia="fr-FR"/>
        </w:rPr>
        <w:t xml:space="preserve"> n°64</w:t>
      </w:r>
      <w:r w:rsidR="00F2007B">
        <w:rPr>
          <w:rFonts w:eastAsia="Times New Roman" w:cs="Times New Roman"/>
          <w:szCs w:val="22"/>
          <w:lang w:eastAsia="fr-FR"/>
        </w:rPr>
        <w:t xml:space="preserve"> (2006), </w:t>
      </w:r>
      <w:r w:rsidRPr="007836C1">
        <w:rPr>
          <w:rFonts w:eastAsia="Times New Roman" w:cs="Times New Roman"/>
          <w:szCs w:val="22"/>
          <w:lang w:eastAsia="fr-FR"/>
        </w:rPr>
        <w:t>21-40.</w:t>
      </w:r>
    </w:p>
    <w:p w14:paraId="1708887A" w14:textId="1D13D9F6" w:rsidR="0075799A" w:rsidRPr="007836C1" w:rsidRDefault="0075799A" w:rsidP="007836C1">
      <w:pPr>
        <w:ind w:hanging="480"/>
        <w:rPr>
          <w:rFonts w:eastAsia="Times New Roman" w:cs="Times New Roman"/>
          <w:szCs w:val="22"/>
          <w:lang w:eastAsia="fr-FR"/>
        </w:rPr>
      </w:pPr>
      <w:r w:rsidRPr="007836C1">
        <w:rPr>
          <w:rFonts w:eastAsia="Times New Roman" w:cs="Times New Roman"/>
          <w:szCs w:val="22"/>
          <w:lang w:eastAsia="fr-FR"/>
        </w:rPr>
        <w:t xml:space="preserve">Maigret, Éric. </w:t>
      </w:r>
      <w:r w:rsidR="00380ACD" w:rsidRPr="007836C1">
        <w:rPr>
          <w:rFonts w:eastAsia="Times New Roman" w:cs="Times New Roman"/>
          <w:szCs w:val="22"/>
          <w:lang w:eastAsia="fr-FR"/>
        </w:rPr>
        <w:t>« </w:t>
      </w:r>
      <w:r w:rsidRPr="007836C1">
        <w:rPr>
          <w:rFonts w:eastAsia="Times New Roman" w:cs="Times New Roman"/>
          <w:szCs w:val="22"/>
          <w:lang w:eastAsia="fr-FR"/>
        </w:rPr>
        <w:t>La Reconnaissance en demi-teinte de la bande dessinée.</w:t>
      </w:r>
      <w:r w:rsidR="00380ACD" w:rsidRPr="007836C1">
        <w:rPr>
          <w:rFonts w:eastAsia="Times New Roman" w:cs="Times New Roman"/>
          <w:szCs w:val="22"/>
          <w:lang w:eastAsia="fr-FR"/>
        </w:rPr>
        <w:t> »</w:t>
      </w:r>
      <w:r w:rsidRPr="007836C1">
        <w:rPr>
          <w:rFonts w:eastAsia="Times New Roman" w:cs="Times New Roman"/>
          <w:szCs w:val="22"/>
          <w:lang w:eastAsia="fr-FR"/>
        </w:rPr>
        <w:t xml:space="preserve"> </w:t>
      </w:r>
      <w:r w:rsidRPr="007836C1">
        <w:rPr>
          <w:rFonts w:eastAsia="Times New Roman" w:cs="Times New Roman"/>
          <w:i/>
          <w:iCs/>
          <w:szCs w:val="22"/>
          <w:lang w:eastAsia="fr-FR"/>
        </w:rPr>
        <w:t>Réseaux</w:t>
      </w:r>
      <w:r w:rsidR="00F2007B">
        <w:rPr>
          <w:rFonts w:eastAsia="Times New Roman" w:cs="Times New Roman"/>
          <w:szCs w:val="22"/>
          <w:lang w:eastAsia="fr-FR"/>
        </w:rPr>
        <w:t xml:space="preserve">, vol. </w:t>
      </w:r>
      <w:r w:rsidRPr="007836C1">
        <w:rPr>
          <w:rFonts w:eastAsia="Times New Roman" w:cs="Times New Roman"/>
          <w:szCs w:val="22"/>
          <w:lang w:eastAsia="fr-FR"/>
        </w:rPr>
        <w:t>12, n</w:t>
      </w:r>
      <w:r w:rsidRPr="00F2007B">
        <w:rPr>
          <w:rFonts w:eastAsia="Times New Roman" w:cs="Times New Roman"/>
          <w:szCs w:val="22"/>
          <w:vertAlign w:val="superscript"/>
          <w:lang w:eastAsia="fr-FR"/>
        </w:rPr>
        <w:t>o</w:t>
      </w:r>
      <w:r w:rsidRPr="007836C1">
        <w:rPr>
          <w:rFonts w:eastAsia="Times New Roman" w:cs="Times New Roman"/>
          <w:szCs w:val="22"/>
          <w:lang w:eastAsia="fr-FR"/>
        </w:rPr>
        <w:t xml:space="preserve"> 67 (1994)</w:t>
      </w:r>
      <w:r w:rsidR="00F2007B">
        <w:rPr>
          <w:rFonts w:eastAsia="Times New Roman" w:cs="Times New Roman"/>
          <w:szCs w:val="22"/>
          <w:lang w:eastAsia="fr-FR"/>
        </w:rPr>
        <w:t xml:space="preserve"> </w:t>
      </w:r>
      <w:r w:rsidRPr="007836C1">
        <w:rPr>
          <w:rFonts w:eastAsia="Times New Roman" w:cs="Times New Roman"/>
          <w:szCs w:val="22"/>
          <w:lang w:eastAsia="fr-FR"/>
        </w:rPr>
        <w:t>: 113–</w:t>
      </w:r>
      <w:r w:rsidR="00F90FD4" w:rsidRPr="007836C1">
        <w:rPr>
          <w:rFonts w:eastAsia="Times New Roman" w:cs="Times New Roman"/>
          <w:szCs w:val="22"/>
          <w:lang w:eastAsia="fr-FR"/>
        </w:rPr>
        <w:t>1</w:t>
      </w:r>
      <w:r w:rsidRPr="007836C1">
        <w:rPr>
          <w:rFonts w:eastAsia="Times New Roman" w:cs="Times New Roman"/>
          <w:szCs w:val="22"/>
          <w:lang w:eastAsia="fr-FR"/>
        </w:rPr>
        <w:t xml:space="preserve">40. </w:t>
      </w:r>
      <w:hyperlink r:id="rId25" w:history="1">
        <w:r w:rsidRPr="007836C1">
          <w:rPr>
            <w:rFonts w:eastAsia="Times New Roman" w:cs="Times New Roman"/>
            <w:color w:val="0000FF"/>
            <w:szCs w:val="22"/>
            <w:u w:val="single"/>
            <w:lang w:eastAsia="fr-FR"/>
          </w:rPr>
          <w:t>https://doi.org/10.3406/reso.1994.2742</w:t>
        </w:r>
      </w:hyperlink>
      <w:r w:rsidRPr="007836C1">
        <w:rPr>
          <w:rFonts w:eastAsia="Times New Roman" w:cs="Times New Roman"/>
          <w:szCs w:val="22"/>
          <w:lang w:eastAsia="fr-FR"/>
        </w:rPr>
        <w:t>.</w:t>
      </w:r>
    </w:p>
    <w:p w14:paraId="34E05CEA" w14:textId="107E84EC" w:rsidR="00C64479" w:rsidRPr="007836C1" w:rsidRDefault="00C64479" w:rsidP="007836C1">
      <w:pPr>
        <w:ind w:hanging="480"/>
        <w:rPr>
          <w:rFonts w:cs="Times New Roman"/>
          <w:szCs w:val="22"/>
        </w:rPr>
      </w:pPr>
      <w:r w:rsidRPr="007836C1">
        <w:rPr>
          <w:rFonts w:cs="Times New Roman"/>
          <w:szCs w:val="22"/>
        </w:rPr>
        <w:t>Massin. « </w:t>
      </w:r>
      <w:r w:rsidR="00F2007B">
        <w:rPr>
          <w:rFonts w:cs="Times New Roman"/>
          <w:szCs w:val="22"/>
        </w:rPr>
        <w:t>"</w:t>
      </w:r>
      <w:r w:rsidRPr="007836C1">
        <w:rPr>
          <w:rFonts w:cs="Times New Roman"/>
          <w:szCs w:val="22"/>
        </w:rPr>
        <w:t>Folio</w:t>
      </w:r>
      <w:r w:rsidR="00F2007B">
        <w:rPr>
          <w:rFonts w:cs="Times New Roman"/>
          <w:szCs w:val="22"/>
        </w:rPr>
        <w:t>"</w:t>
      </w:r>
      <w:r w:rsidRPr="007836C1">
        <w:rPr>
          <w:rFonts w:cs="Times New Roman"/>
          <w:szCs w:val="22"/>
        </w:rPr>
        <w:t xml:space="preserve"> : les avatars d’une couverture ». </w:t>
      </w:r>
      <w:r w:rsidRPr="007836C1">
        <w:rPr>
          <w:rFonts w:cs="Times New Roman"/>
          <w:i/>
          <w:iCs/>
          <w:szCs w:val="22"/>
        </w:rPr>
        <w:t>Communication &amp; Langages</w:t>
      </w:r>
      <w:r w:rsidR="00F2007B">
        <w:rPr>
          <w:rFonts w:cs="Times New Roman"/>
          <w:i/>
          <w:iCs/>
          <w:szCs w:val="22"/>
        </w:rPr>
        <w:t>,</w:t>
      </w:r>
      <w:r w:rsidRPr="007836C1">
        <w:rPr>
          <w:rFonts w:cs="Times New Roman"/>
          <w:szCs w:val="22"/>
        </w:rPr>
        <w:t xml:space="preserve"> </w:t>
      </w:r>
      <w:r w:rsidR="00F2007B">
        <w:rPr>
          <w:rFonts w:cs="Times New Roman"/>
          <w:szCs w:val="22"/>
        </w:rPr>
        <w:t xml:space="preserve">vol. </w:t>
      </w:r>
      <w:r w:rsidRPr="007836C1">
        <w:rPr>
          <w:rFonts w:cs="Times New Roman"/>
          <w:szCs w:val="22"/>
        </w:rPr>
        <w:t>13, n</w:t>
      </w:r>
      <w:r w:rsidRPr="007836C1">
        <w:rPr>
          <w:rFonts w:cs="Times New Roman"/>
          <w:szCs w:val="22"/>
          <w:vertAlign w:val="superscript"/>
        </w:rPr>
        <w:t>o</w:t>
      </w:r>
      <w:r w:rsidRPr="007836C1">
        <w:rPr>
          <w:rFonts w:cs="Times New Roman"/>
          <w:szCs w:val="22"/>
        </w:rPr>
        <w:t xml:space="preserve"> 1 (1972): 109</w:t>
      </w:r>
      <w:r w:rsidRPr="007836C1">
        <w:rPr>
          <w:rFonts w:cs="Times New Roman"/>
          <w:szCs w:val="22"/>
        </w:rPr>
        <w:noBreakHyphen/>
        <w:t xml:space="preserve">23. </w:t>
      </w:r>
      <w:hyperlink r:id="rId26" w:history="1">
        <w:r w:rsidRPr="007836C1">
          <w:rPr>
            <w:rStyle w:val="Lienhypertexte"/>
            <w:rFonts w:cs="Times New Roman"/>
            <w:szCs w:val="22"/>
          </w:rPr>
          <w:t>https://doi.org/10.3406/colan.1972.3923</w:t>
        </w:r>
      </w:hyperlink>
      <w:r w:rsidRPr="007836C1">
        <w:rPr>
          <w:rFonts w:cs="Times New Roman"/>
          <w:szCs w:val="22"/>
        </w:rPr>
        <w:t>.</w:t>
      </w:r>
    </w:p>
    <w:p w14:paraId="3D687DDF" w14:textId="6419F0C1" w:rsidR="0075799A" w:rsidRPr="007836C1" w:rsidRDefault="0075799A" w:rsidP="007836C1">
      <w:pPr>
        <w:ind w:hanging="480"/>
        <w:rPr>
          <w:rFonts w:eastAsia="Times New Roman" w:cs="Times New Roman"/>
          <w:szCs w:val="22"/>
          <w:lang w:eastAsia="fr-FR"/>
        </w:rPr>
      </w:pPr>
      <w:r w:rsidRPr="007836C1">
        <w:rPr>
          <w:rFonts w:eastAsia="Times New Roman" w:cs="Times New Roman"/>
          <w:szCs w:val="22"/>
          <w:lang w:eastAsia="fr-FR"/>
        </w:rPr>
        <w:t>Mauger, Gérard</w:t>
      </w:r>
      <w:r w:rsidR="00F2007B">
        <w:rPr>
          <w:rFonts w:eastAsia="Times New Roman" w:cs="Times New Roman"/>
          <w:szCs w:val="22"/>
          <w:lang w:eastAsia="fr-FR"/>
        </w:rPr>
        <w:t xml:space="preserve"> &amp;</w:t>
      </w:r>
      <w:r w:rsidRPr="007836C1">
        <w:rPr>
          <w:rFonts w:eastAsia="Times New Roman" w:cs="Times New Roman"/>
          <w:szCs w:val="22"/>
          <w:lang w:eastAsia="fr-FR"/>
        </w:rPr>
        <w:t xml:space="preserve"> Claude Poliak. </w:t>
      </w:r>
      <w:r w:rsidR="00380ACD" w:rsidRPr="007836C1">
        <w:rPr>
          <w:rFonts w:eastAsia="Times New Roman" w:cs="Times New Roman"/>
          <w:szCs w:val="22"/>
          <w:lang w:eastAsia="fr-FR"/>
        </w:rPr>
        <w:t>« </w:t>
      </w:r>
      <w:r w:rsidRPr="007836C1">
        <w:rPr>
          <w:rFonts w:eastAsia="Times New Roman" w:cs="Times New Roman"/>
          <w:szCs w:val="22"/>
          <w:lang w:eastAsia="fr-FR"/>
        </w:rPr>
        <w:t>Les usages sociaux de la lecture.</w:t>
      </w:r>
      <w:r w:rsidR="00380ACD" w:rsidRPr="007836C1">
        <w:rPr>
          <w:rFonts w:eastAsia="Times New Roman" w:cs="Times New Roman"/>
          <w:szCs w:val="22"/>
          <w:lang w:eastAsia="fr-FR"/>
        </w:rPr>
        <w:t> »</w:t>
      </w:r>
      <w:r w:rsidRPr="007836C1">
        <w:rPr>
          <w:rFonts w:eastAsia="Times New Roman" w:cs="Times New Roman"/>
          <w:szCs w:val="22"/>
          <w:lang w:eastAsia="fr-FR"/>
        </w:rPr>
        <w:t xml:space="preserve"> </w:t>
      </w:r>
      <w:r w:rsidRPr="007836C1">
        <w:rPr>
          <w:rFonts w:eastAsia="Times New Roman" w:cs="Times New Roman"/>
          <w:i/>
          <w:iCs/>
          <w:szCs w:val="22"/>
          <w:lang w:eastAsia="fr-FR"/>
        </w:rPr>
        <w:t>Actes de la recherche en sciences sociales</w:t>
      </w:r>
      <w:r w:rsidRPr="007836C1">
        <w:rPr>
          <w:rFonts w:eastAsia="Times New Roman" w:cs="Times New Roman"/>
          <w:szCs w:val="22"/>
          <w:lang w:eastAsia="fr-FR"/>
        </w:rPr>
        <w:t>, n</w:t>
      </w:r>
      <w:r w:rsidRPr="00F2007B">
        <w:rPr>
          <w:rFonts w:eastAsia="Times New Roman" w:cs="Times New Roman"/>
          <w:szCs w:val="22"/>
          <w:vertAlign w:val="superscript"/>
          <w:lang w:eastAsia="fr-FR"/>
        </w:rPr>
        <w:t>o</w:t>
      </w:r>
      <w:r w:rsidRPr="007836C1">
        <w:rPr>
          <w:rFonts w:eastAsia="Times New Roman" w:cs="Times New Roman"/>
          <w:szCs w:val="22"/>
          <w:lang w:eastAsia="fr-FR"/>
        </w:rPr>
        <w:t xml:space="preserve"> 123 (1998)</w:t>
      </w:r>
      <w:r w:rsidR="00F2007B">
        <w:rPr>
          <w:rFonts w:eastAsia="Times New Roman" w:cs="Times New Roman"/>
          <w:szCs w:val="22"/>
          <w:lang w:eastAsia="fr-FR"/>
        </w:rPr>
        <w:t xml:space="preserve"> </w:t>
      </w:r>
      <w:r w:rsidRPr="007836C1">
        <w:rPr>
          <w:rFonts w:eastAsia="Times New Roman" w:cs="Times New Roman"/>
          <w:szCs w:val="22"/>
          <w:lang w:eastAsia="fr-FR"/>
        </w:rPr>
        <w:t>: 3–24.</w:t>
      </w:r>
    </w:p>
    <w:p w14:paraId="6F1AB7F5" w14:textId="5235F7F9" w:rsidR="00C64479" w:rsidRPr="007836C1" w:rsidRDefault="00C64479" w:rsidP="007836C1">
      <w:pPr>
        <w:ind w:hanging="480"/>
        <w:rPr>
          <w:rFonts w:eastAsia="Times New Roman" w:cs="Times New Roman"/>
          <w:szCs w:val="22"/>
          <w:lang w:eastAsia="fr-FR"/>
        </w:rPr>
      </w:pPr>
      <w:r w:rsidRPr="00C64479">
        <w:rPr>
          <w:rFonts w:eastAsia="Times New Roman" w:cs="Times New Roman"/>
          <w:szCs w:val="22"/>
          <w:lang w:eastAsia="fr-FR"/>
        </w:rPr>
        <w:t xml:space="preserve">Méon, Jean-Matthieu. « Bande dessinée : une légitimité sous conditions ». </w:t>
      </w:r>
      <w:r w:rsidRPr="00C64479">
        <w:rPr>
          <w:rFonts w:eastAsia="Times New Roman" w:cs="Times New Roman"/>
          <w:i/>
          <w:iCs/>
          <w:szCs w:val="22"/>
          <w:lang w:eastAsia="fr-FR"/>
        </w:rPr>
        <w:t>Informations sociales</w:t>
      </w:r>
      <w:r w:rsidRPr="00C64479">
        <w:rPr>
          <w:rFonts w:eastAsia="Times New Roman" w:cs="Times New Roman"/>
          <w:szCs w:val="22"/>
          <w:lang w:eastAsia="fr-FR"/>
        </w:rPr>
        <w:t>, n</w:t>
      </w:r>
      <w:r w:rsidRPr="00C64479">
        <w:rPr>
          <w:rFonts w:eastAsia="Times New Roman" w:cs="Times New Roman"/>
          <w:szCs w:val="22"/>
          <w:vertAlign w:val="superscript"/>
          <w:lang w:eastAsia="fr-FR"/>
        </w:rPr>
        <w:t>o</w:t>
      </w:r>
      <w:r w:rsidRPr="00C64479">
        <w:rPr>
          <w:rFonts w:eastAsia="Times New Roman" w:cs="Times New Roman"/>
          <w:szCs w:val="22"/>
          <w:lang w:eastAsia="fr-FR"/>
        </w:rPr>
        <w:t xml:space="preserve"> 190 (2015)</w:t>
      </w:r>
      <w:r w:rsidR="00F2007B">
        <w:rPr>
          <w:rFonts w:eastAsia="Times New Roman" w:cs="Times New Roman"/>
          <w:szCs w:val="22"/>
          <w:lang w:eastAsia="fr-FR"/>
        </w:rPr>
        <w:t xml:space="preserve"> </w:t>
      </w:r>
      <w:r w:rsidRPr="00C64479">
        <w:rPr>
          <w:rFonts w:eastAsia="Times New Roman" w:cs="Times New Roman"/>
          <w:szCs w:val="22"/>
          <w:lang w:eastAsia="fr-FR"/>
        </w:rPr>
        <w:t>: 84</w:t>
      </w:r>
      <w:r w:rsidRPr="00C64479">
        <w:rPr>
          <w:rFonts w:eastAsia="Times New Roman" w:cs="Times New Roman"/>
          <w:szCs w:val="22"/>
          <w:lang w:eastAsia="fr-FR"/>
        </w:rPr>
        <w:noBreakHyphen/>
        <w:t>91.</w:t>
      </w:r>
    </w:p>
    <w:p w14:paraId="47CFEDD6" w14:textId="0A2F8F30" w:rsidR="00490C10" w:rsidRPr="007836C1" w:rsidRDefault="00490C10" w:rsidP="007836C1">
      <w:pPr>
        <w:ind w:hanging="480"/>
        <w:rPr>
          <w:rFonts w:cs="Times New Roman"/>
          <w:szCs w:val="22"/>
        </w:rPr>
      </w:pPr>
      <w:r w:rsidRPr="007836C1">
        <w:rPr>
          <w:rFonts w:cs="Times New Roman"/>
          <w:szCs w:val="22"/>
        </w:rPr>
        <w:t xml:space="preserve">Mollier, Jean-Yves. « Les mutations de l’espace éditorial français du XVIIIe au XXe siècle ». </w:t>
      </w:r>
      <w:r w:rsidRPr="007836C1">
        <w:rPr>
          <w:rFonts w:cs="Times New Roman"/>
          <w:i/>
          <w:iCs/>
          <w:szCs w:val="22"/>
        </w:rPr>
        <w:t>Actes de la Recherche en Sciences Sociales</w:t>
      </w:r>
      <w:r w:rsidRPr="007836C1">
        <w:rPr>
          <w:rFonts w:cs="Times New Roman"/>
          <w:szCs w:val="22"/>
        </w:rPr>
        <w:t>, n</w:t>
      </w:r>
      <w:r w:rsidRPr="007836C1">
        <w:rPr>
          <w:rFonts w:cs="Times New Roman"/>
          <w:szCs w:val="22"/>
          <w:vertAlign w:val="superscript"/>
        </w:rPr>
        <w:t>o</w:t>
      </w:r>
      <w:r w:rsidRPr="007836C1">
        <w:rPr>
          <w:rFonts w:cs="Times New Roman"/>
          <w:szCs w:val="22"/>
        </w:rPr>
        <w:t xml:space="preserve"> 1</w:t>
      </w:r>
      <w:r w:rsidR="00F2007B">
        <w:rPr>
          <w:rFonts w:cs="Times New Roman"/>
          <w:szCs w:val="22"/>
        </w:rPr>
        <w:t>26</w:t>
      </w:r>
      <w:r w:rsidRPr="007836C1">
        <w:rPr>
          <w:rFonts w:cs="Times New Roman"/>
          <w:szCs w:val="22"/>
        </w:rPr>
        <w:t xml:space="preserve"> (1999)</w:t>
      </w:r>
      <w:r w:rsidR="00F2007B">
        <w:rPr>
          <w:rFonts w:cs="Times New Roman"/>
          <w:szCs w:val="22"/>
        </w:rPr>
        <w:t xml:space="preserve"> </w:t>
      </w:r>
      <w:r w:rsidRPr="007836C1">
        <w:rPr>
          <w:rFonts w:cs="Times New Roman"/>
          <w:szCs w:val="22"/>
        </w:rPr>
        <w:t>: 29</w:t>
      </w:r>
      <w:r w:rsidRPr="007836C1">
        <w:rPr>
          <w:rFonts w:cs="Times New Roman"/>
          <w:szCs w:val="22"/>
        </w:rPr>
        <w:noBreakHyphen/>
        <w:t xml:space="preserve">38. </w:t>
      </w:r>
      <w:hyperlink r:id="rId27" w:history="1">
        <w:r w:rsidRPr="007836C1">
          <w:rPr>
            <w:rStyle w:val="Lienhypertexte"/>
            <w:rFonts w:cs="Times New Roman"/>
            <w:szCs w:val="22"/>
          </w:rPr>
          <w:t>https://doi.org/10.3406/arss.1999.3279</w:t>
        </w:r>
      </w:hyperlink>
      <w:r w:rsidRPr="007836C1">
        <w:rPr>
          <w:rFonts w:cs="Times New Roman"/>
          <w:szCs w:val="22"/>
        </w:rPr>
        <w:t>.</w:t>
      </w:r>
    </w:p>
    <w:p w14:paraId="0C653F93" w14:textId="5D94D91C" w:rsidR="00C64479" w:rsidRPr="007836C1" w:rsidRDefault="00C64479" w:rsidP="007836C1">
      <w:pPr>
        <w:ind w:hanging="480"/>
        <w:rPr>
          <w:rFonts w:eastAsia="Times New Roman" w:cs="Times New Roman"/>
          <w:szCs w:val="22"/>
          <w:lang w:eastAsia="fr-FR"/>
        </w:rPr>
      </w:pPr>
      <w:r w:rsidRPr="00C64479">
        <w:rPr>
          <w:rFonts w:eastAsia="Times New Roman" w:cs="Times New Roman"/>
          <w:szCs w:val="22"/>
          <w:lang w:eastAsia="fr-FR"/>
        </w:rPr>
        <w:t xml:space="preserve">Naudier, Delphine. « La fabrication de la croyance en la valeur littéraire ». </w:t>
      </w:r>
      <w:r w:rsidRPr="00C64479">
        <w:rPr>
          <w:rFonts w:eastAsia="Times New Roman" w:cs="Times New Roman"/>
          <w:i/>
          <w:iCs/>
          <w:szCs w:val="22"/>
          <w:lang w:eastAsia="fr-FR"/>
        </w:rPr>
        <w:t>Sociologie de l’art, OPuS nouvelle série</w:t>
      </w:r>
      <w:r w:rsidRPr="00C64479">
        <w:rPr>
          <w:rFonts w:eastAsia="Times New Roman" w:cs="Times New Roman"/>
          <w:szCs w:val="22"/>
          <w:lang w:eastAsia="fr-FR"/>
        </w:rPr>
        <w:t>, n</w:t>
      </w:r>
      <w:r w:rsidRPr="00C64479">
        <w:rPr>
          <w:rFonts w:eastAsia="Times New Roman" w:cs="Times New Roman"/>
          <w:szCs w:val="22"/>
          <w:vertAlign w:val="superscript"/>
          <w:lang w:eastAsia="fr-FR"/>
        </w:rPr>
        <w:t>o</w:t>
      </w:r>
      <w:r w:rsidRPr="00C64479">
        <w:rPr>
          <w:rFonts w:eastAsia="Times New Roman" w:cs="Times New Roman"/>
          <w:szCs w:val="22"/>
          <w:lang w:eastAsia="fr-FR"/>
        </w:rPr>
        <w:t xml:space="preserve"> 4 (2004)</w:t>
      </w:r>
      <w:r w:rsidR="00F2007B">
        <w:rPr>
          <w:rFonts w:eastAsia="Times New Roman" w:cs="Times New Roman"/>
          <w:szCs w:val="22"/>
          <w:lang w:eastAsia="fr-FR"/>
        </w:rPr>
        <w:t xml:space="preserve"> </w:t>
      </w:r>
      <w:r w:rsidRPr="00C64479">
        <w:rPr>
          <w:rFonts w:eastAsia="Times New Roman" w:cs="Times New Roman"/>
          <w:szCs w:val="22"/>
          <w:lang w:eastAsia="fr-FR"/>
        </w:rPr>
        <w:t>: 37</w:t>
      </w:r>
      <w:r w:rsidRPr="00C64479">
        <w:rPr>
          <w:rFonts w:eastAsia="Times New Roman" w:cs="Times New Roman"/>
          <w:szCs w:val="22"/>
          <w:lang w:eastAsia="fr-FR"/>
        </w:rPr>
        <w:noBreakHyphen/>
        <w:t>66.</w:t>
      </w:r>
    </w:p>
    <w:p w14:paraId="50AC9AB7" w14:textId="14A84092" w:rsidR="00C64479" w:rsidRPr="007836C1" w:rsidRDefault="00C64479" w:rsidP="007836C1">
      <w:pPr>
        <w:ind w:hanging="480"/>
        <w:rPr>
          <w:rFonts w:cs="Times New Roman"/>
          <w:szCs w:val="22"/>
        </w:rPr>
      </w:pPr>
      <w:r w:rsidRPr="007836C1">
        <w:rPr>
          <w:rFonts w:cs="Times New Roman"/>
          <w:szCs w:val="22"/>
        </w:rPr>
        <w:t xml:space="preserve">Naudier, Delphine. « Orchestrer la visibilité des écrivaines et des écrivains en France : le "capital réputationnel" des attachées de presse ». </w:t>
      </w:r>
      <w:r w:rsidRPr="007836C1">
        <w:rPr>
          <w:rFonts w:cs="Times New Roman"/>
          <w:i/>
          <w:iCs/>
          <w:szCs w:val="22"/>
        </w:rPr>
        <w:t>Recherches féministes</w:t>
      </w:r>
      <w:r w:rsidR="00F2007B">
        <w:rPr>
          <w:rFonts w:cs="Times New Roman"/>
          <w:i/>
          <w:iCs/>
          <w:szCs w:val="22"/>
        </w:rPr>
        <w:t xml:space="preserve">, </w:t>
      </w:r>
      <w:r w:rsidR="00F2007B" w:rsidRPr="00F2007B">
        <w:rPr>
          <w:rFonts w:cs="Times New Roman"/>
          <w:szCs w:val="22"/>
        </w:rPr>
        <w:t>vol.</w:t>
      </w:r>
      <w:r w:rsidRPr="007836C1">
        <w:rPr>
          <w:rFonts w:cs="Times New Roman"/>
          <w:szCs w:val="22"/>
        </w:rPr>
        <w:t xml:space="preserve"> 24, n</w:t>
      </w:r>
      <w:r w:rsidRPr="007836C1">
        <w:rPr>
          <w:rFonts w:cs="Times New Roman"/>
          <w:szCs w:val="22"/>
          <w:vertAlign w:val="superscript"/>
        </w:rPr>
        <w:t>o</w:t>
      </w:r>
      <w:r w:rsidRPr="007836C1">
        <w:rPr>
          <w:rFonts w:cs="Times New Roman"/>
          <w:szCs w:val="22"/>
        </w:rPr>
        <w:t xml:space="preserve"> 1 (2011): 175</w:t>
      </w:r>
      <w:r w:rsidRPr="007836C1">
        <w:rPr>
          <w:rFonts w:cs="Times New Roman"/>
          <w:szCs w:val="22"/>
        </w:rPr>
        <w:noBreakHyphen/>
        <w:t xml:space="preserve">191. </w:t>
      </w:r>
      <w:hyperlink r:id="rId28" w:history="1">
        <w:r w:rsidRPr="007836C1">
          <w:rPr>
            <w:rStyle w:val="Lienhypertexte"/>
            <w:rFonts w:cs="Times New Roman"/>
            <w:szCs w:val="22"/>
          </w:rPr>
          <w:t>https://doi.org/10.7202/1006085ar</w:t>
        </w:r>
      </w:hyperlink>
      <w:r w:rsidRPr="007836C1">
        <w:rPr>
          <w:rFonts w:cs="Times New Roman"/>
          <w:szCs w:val="22"/>
        </w:rPr>
        <w:t>.</w:t>
      </w:r>
    </w:p>
    <w:p w14:paraId="7ED9E5D5" w14:textId="15C1E860" w:rsidR="00C64479" w:rsidRPr="007836C1" w:rsidRDefault="00C64479" w:rsidP="007836C1">
      <w:pPr>
        <w:ind w:hanging="480"/>
        <w:rPr>
          <w:rFonts w:eastAsia="Times New Roman" w:cs="Times New Roman"/>
          <w:szCs w:val="22"/>
          <w:lang w:eastAsia="fr-FR"/>
        </w:rPr>
      </w:pPr>
      <w:r w:rsidRPr="00C64479">
        <w:rPr>
          <w:rFonts w:eastAsia="Times New Roman" w:cs="Times New Roman"/>
          <w:szCs w:val="22"/>
          <w:lang w:eastAsia="fr-FR"/>
        </w:rPr>
        <w:t xml:space="preserve">Naudier, Delphine. « Agentes artistiques : des faiseuses de noms et de rémunérations ». </w:t>
      </w:r>
      <w:r w:rsidRPr="00C64479">
        <w:rPr>
          <w:rFonts w:eastAsia="Times New Roman" w:cs="Times New Roman"/>
          <w:i/>
          <w:iCs/>
          <w:szCs w:val="22"/>
          <w:lang w:eastAsia="fr-FR"/>
        </w:rPr>
        <w:t>Terrains travaux</w:t>
      </w:r>
      <w:r w:rsidR="0050612B" w:rsidRPr="007836C1">
        <w:rPr>
          <w:rFonts w:eastAsia="Times New Roman" w:cs="Times New Roman"/>
          <w:i/>
          <w:iCs/>
          <w:szCs w:val="22"/>
          <w:lang w:eastAsia="fr-FR"/>
        </w:rPr>
        <w:t>,</w:t>
      </w:r>
      <w:r w:rsidRPr="00C64479">
        <w:rPr>
          <w:rFonts w:eastAsia="Times New Roman" w:cs="Times New Roman"/>
          <w:szCs w:val="22"/>
          <w:lang w:eastAsia="fr-FR"/>
        </w:rPr>
        <w:t xml:space="preserve"> </w:t>
      </w:r>
      <w:r w:rsidR="0050612B" w:rsidRPr="007836C1">
        <w:rPr>
          <w:rFonts w:eastAsia="Times New Roman" w:cs="Times New Roman"/>
          <w:szCs w:val="22"/>
          <w:lang w:eastAsia="fr-FR"/>
        </w:rPr>
        <w:t>vol.</w:t>
      </w:r>
      <w:r w:rsidRPr="00C64479">
        <w:rPr>
          <w:rFonts w:eastAsia="Times New Roman" w:cs="Times New Roman"/>
          <w:szCs w:val="22"/>
          <w:lang w:eastAsia="fr-FR"/>
        </w:rPr>
        <w:t xml:space="preserve"> 35, n</w:t>
      </w:r>
      <w:r w:rsidRPr="00C64479">
        <w:rPr>
          <w:rFonts w:eastAsia="Times New Roman" w:cs="Times New Roman"/>
          <w:szCs w:val="22"/>
          <w:vertAlign w:val="superscript"/>
          <w:lang w:eastAsia="fr-FR"/>
        </w:rPr>
        <w:t>o</w:t>
      </w:r>
      <w:r w:rsidRPr="00C64479">
        <w:rPr>
          <w:rFonts w:eastAsia="Times New Roman" w:cs="Times New Roman"/>
          <w:szCs w:val="22"/>
          <w:lang w:eastAsia="fr-FR"/>
        </w:rPr>
        <w:t xml:space="preserve"> 2 (2019)</w:t>
      </w:r>
      <w:r w:rsidR="00F2007B">
        <w:rPr>
          <w:rFonts w:eastAsia="Times New Roman" w:cs="Times New Roman"/>
          <w:szCs w:val="22"/>
          <w:lang w:eastAsia="fr-FR"/>
        </w:rPr>
        <w:t xml:space="preserve"> </w:t>
      </w:r>
      <w:r w:rsidRPr="00C64479">
        <w:rPr>
          <w:rFonts w:eastAsia="Times New Roman" w:cs="Times New Roman"/>
          <w:szCs w:val="22"/>
          <w:lang w:eastAsia="fr-FR"/>
        </w:rPr>
        <w:t>: 23</w:t>
      </w:r>
      <w:r w:rsidRPr="00C64479">
        <w:rPr>
          <w:rFonts w:eastAsia="Times New Roman" w:cs="Times New Roman"/>
          <w:szCs w:val="22"/>
          <w:lang w:eastAsia="fr-FR"/>
        </w:rPr>
        <w:noBreakHyphen/>
        <w:t>44.</w:t>
      </w:r>
    </w:p>
    <w:p w14:paraId="776475FE" w14:textId="4AFC69B9" w:rsidR="0075799A" w:rsidRPr="007836C1" w:rsidRDefault="0075799A" w:rsidP="007836C1">
      <w:pPr>
        <w:ind w:hanging="480"/>
        <w:rPr>
          <w:rFonts w:eastAsia="Times New Roman" w:cs="Times New Roman"/>
          <w:szCs w:val="22"/>
          <w:lang w:eastAsia="fr-FR"/>
        </w:rPr>
      </w:pPr>
      <w:r w:rsidRPr="007836C1">
        <w:rPr>
          <w:rFonts w:eastAsia="Times New Roman" w:cs="Times New Roman"/>
          <w:szCs w:val="22"/>
          <w:lang w:eastAsia="fr-FR"/>
        </w:rPr>
        <w:t xml:space="preserve">Noël, Sophie. </w:t>
      </w:r>
      <w:r w:rsidR="00525302" w:rsidRPr="007836C1">
        <w:rPr>
          <w:rFonts w:eastAsia="Times New Roman" w:cs="Times New Roman"/>
          <w:szCs w:val="22"/>
          <w:lang w:eastAsia="fr-FR"/>
        </w:rPr>
        <w:t>« </w:t>
      </w:r>
      <w:r w:rsidRPr="007836C1">
        <w:rPr>
          <w:rFonts w:eastAsia="Times New Roman" w:cs="Times New Roman"/>
          <w:szCs w:val="22"/>
          <w:lang w:eastAsia="fr-FR"/>
        </w:rPr>
        <w:t>Le petit commerce de l’indépendance : construction matérielle et discursive de l’indépendance en librairie.</w:t>
      </w:r>
      <w:r w:rsidR="00525302" w:rsidRPr="007836C1">
        <w:rPr>
          <w:rFonts w:eastAsia="Times New Roman" w:cs="Times New Roman"/>
          <w:szCs w:val="22"/>
          <w:lang w:eastAsia="fr-FR"/>
        </w:rPr>
        <w:t> »</w:t>
      </w:r>
      <w:r w:rsidRPr="007836C1">
        <w:rPr>
          <w:rFonts w:eastAsia="Times New Roman" w:cs="Times New Roman"/>
          <w:szCs w:val="22"/>
          <w:lang w:eastAsia="fr-FR"/>
        </w:rPr>
        <w:t xml:space="preserve"> </w:t>
      </w:r>
      <w:r w:rsidRPr="007836C1">
        <w:rPr>
          <w:rFonts w:eastAsia="Times New Roman" w:cs="Times New Roman"/>
          <w:i/>
          <w:iCs/>
          <w:szCs w:val="22"/>
          <w:lang w:eastAsia="fr-FR"/>
        </w:rPr>
        <w:t>Sociétés contemporaines</w:t>
      </w:r>
      <w:r w:rsidRPr="007836C1">
        <w:rPr>
          <w:rFonts w:eastAsia="Times New Roman" w:cs="Times New Roman"/>
          <w:szCs w:val="22"/>
          <w:lang w:eastAsia="fr-FR"/>
        </w:rPr>
        <w:t>, n</w:t>
      </w:r>
      <w:r w:rsidRPr="007836C1">
        <w:rPr>
          <w:rFonts w:eastAsia="Times New Roman" w:cs="Times New Roman"/>
          <w:szCs w:val="22"/>
          <w:vertAlign w:val="superscript"/>
          <w:lang w:eastAsia="fr-FR"/>
        </w:rPr>
        <w:t>o</w:t>
      </w:r>
      <w:r w:rsidRPr="007836C1">
        <w:rPr>
          <w:rFonts w:eastAsia="Times New Roman" w:cs="Times New Roman"/>
          <w:szCs w:val="22"/>
          <w:lang w:eastAsia="fr-FR"/>
        </w:rPr>
        <w:t xml:space="preserve"> 111 (2018)</w:t>
      </w:r>
      <w:r w:rsidR="00F2007B">
        <w:rPr>
          <w:rFonts w:eastAsia="Times New Roman" w:cs="Times New Roman"/>
          <w:szCs w:val="22"/>
          <w:lang w:eastAsia="fr-FR"/>
        </w:rPr>
        <w:t xml:space="preserve"> </w:t>
      </w:r>
      <w:r w:rsidRPr="007836C1">
        <w:rPr>
          <w:rFonts w:eastAsia="Times New Roman" w:cs="Times New Roman"/>
          <w:szCs w:val="22"/>
          <w:lang w:eastAsia="fr-FR"/>
        </w:rPr>
        <w:t xml:space="preserve">: 45–70. </w:t>
      </w:r>
      <w:hyperlink r:id="rId29" w:history="1">
        <w:r w:rsidRPr="007836C1">
          <w:rPr>
            <w:rFonts w:eastAsia="Times New Roman" w:cs="Times New Roman"/>
            <w:color w:val="0000FF"/>
            <w:szCs w:val="22"/>
            <w:u w:val="single"/>
            <w:lang w:eastAsia="fr-FR"/>
          </w:rPr>
          <w:t>https://doi.org/10.3917/soco.111.0045</w:t>
        </w:r>
      </w:hyperlink>
      <w:r w:rsidRPr="007836C1">
        <w:rPr>
          <w:rFonts w:eastAsia="Times New Roman" w:cs="Times New Roman"/>
          <w:szCs w:val="22"/>
          <w:lang w:eastAsia="fr-FR"/>
        </w:rPr>
        <w:t>.</w:t>
      </w:r>
    </w:p>
    <w:p w14:paraId="19EB4445" w14:textId="0D065878" w:rsidR="007964BA" w:rsidRPr="007836C1" w:rsidRDefault="007964BA" w:rsidP="007836C1">
      <w:pPr>
        <w:ind w:hanging="480"/>
        <w:rPr>
          <w:rFonts w:cs="Times New Roman"/>
          <w:szCs w:val="22"/>
        </w:rPr>
      </w:pPr>
      <w:r w:rsidRPr="007836C1">
        <w:rPr>
          <w:rFonts w:cs="Times New Roman"/>
          <w:szCs w:val="22"/>
        </w:rPr>
        <w:t xml:space="preserve">Octobre, Sylvie, et Yves Jauneau. « Tels parents, tels enfants? Une approche de la transmission culturelle ». </w:t>
      </w:r>
      <w:r w:rsidRPr="007836C1">
        <w:rPr>
          <w:rFonts w:cs="Times New Roman"/>
          <w:i/>
          <w:iCs/>
          <w:szCs w:val="22"/>
        </w:rPr>
        <w:t>Revue française de sociologie</w:t>
      </w:r>
      <w:r w:rsidR="0050612B" w:rsidRPr="007836C1">
        <w:rPr>
          <w:rFonts w:cs="Times New Roman"/>
          <w:i/>
          <w:iCs/>
          <w:szCs w:val="22"/>
        </w:rPr>
        <w:t>,</w:t>
      </w:r>
      <w:r w:rsidRPr="007836C1">
        <w:rPr>
          <w:rFonts w:cs="Times New Roman"/>
          <w:szCs w:val="22"/>
        </w:rPr>
        <w:t xml:space="preserve"> </w:t>
      </w:r>
      <w:r w:rsidR="0050612B" w:rsidRPr="007836C1">
        <w:rPr>
          <w:rFonts w:cs="Times New Roman"/>
          <w:szCs w:val="22"/>
        </w:rPr>
        <w:t>vol.</w:t>
      </w:r>
      <w:r w:rsidR="00F2007B">
        <w:rPr>
          <w:rFonts w:cs="Times New Roman"/>
          <w:szCs w:val="22"/>
        </w:rPr>
        <w:t xml:space="preserve"> </w:t>
      </w:r>
      <w:r w:rsidRPr="007836C1">
        <w:rPr>
          <w:rFonts w:cs="Times New Roman"/>
          <w:szCs w:val="22"/>
        </w:rPr>
        <w:t>49, n</w:t>
      </w:r>
      <w:r w:rsidRPr="007836C1">
        <w:rPr>
          <w:rFonts w:cs="Times New Roman"/>
          <w:szCs w:val="22"/>
          <w:vertAlign w:val="superscript"/>
        </w:rPr>
        <w:t>o</w:t>
      </w:r>
      <w:r w:rsidRPr="007836C1">
        <w:rPr>
          <w:rFonts w:cs="Times New Roman"/>
          <w:szCs w:val="22"/>
        </w:rPr>
        <w:t xml:space="preserve"> 4 (2008)</w:t>
      </w:r>
      <w:r w:rsidR="00F2007B">
        <w:rPr>
          <w:rFonts w:cs="Times New Roman"/>
          <w:szCs w:val="22"/>
        </w:rPr>
        <w:t xml:space="preserve"> </w:t>
      </w:r>
      <w:r w:rsidRPr="007836C1">
        <w:rPr>
          <w:rFonts w:cs="Times New Roman"/>
          <w:szCs w:val="22"/>
        </w:rPr>
        <w:t>: 695</w:t>
      </w:r>
      <w:r w:rsidRPr="007836C1">
        <w:rPr>
          <w:rFonts w:cs="Times New Roman"/>
          <w:szCs w:val="22"/>
        </w:rPr>
        <w:noBreakHyphen/>
        <w:t xml:space="preserve">722. </w:t>
      </w:r>
      <w:hyperlink r:id="rId30" w:history="1">
        <w:r w:rsidRPr="007836C1">
          <w:rPr>
            <w:rStyle w:val="Lienhypertexte"/>
            <w:rFonts w:cs="Times New Roman"/>
            <w:szCs w:val="22"/>
          </w:rPr>
          <w:t>https://doi.org/10.2307/40380676</w:t>
        </w:r>
      </w:hyperlink>
      <w:r w:rsidRPr="007836C1">
        <w:rPr>
          <w:rFonts w:cs="Times New Roman"/>
          <w:szCs w:val="22"/>
        </w:rPr>
        <w:t>.</w:t>
      </w:r>
    </w:p>
    <w:p w14:paraId="6DF9B40C" w14:textId="530FF6BC" w:rsidR="007964BA" w:rsidRPr="007836C1" w:rsidRDefault="007964BA" w:rsidP="007836C1">
      <w:pPr>
        <w:ind w:hanging="480"/>
        <w:rPr>
          <w:rFonts w:cs="Times New Roman"/>
          <w:szCs w:val="22"/>
        </w:rPr>
      </w:pPr>
      <w:r w:rsidRPr="007836C1">
        <w:rPr>
          <w:rFonts w:cs="Times New Roman"/>
          <w:szCs w:val="22"/>
        </w:rPr>
        <w:t>Rabot, Cécile. « Les « coups de c</w:t>
      </w:r>
      <w:r w:rsidR="00F2007B">
        <w:rPr>
          <w:rFonts w:cs="Times New Roman"/>
          <w:szCs w:val="22"/>
        </w:rPr>
        <w:t>œ</w:t>
      </w:r>
      <w:r w:rsidRPr="007836C1">
        <w:rPr>
          <w:rFonts w:cs="Times New Roman"/>
          <w:szCs w:val="22"/>
        </w:rPr>
        <w:t xml:space="preserve">ur » d’une bibliothèque de lecture publique : valeurs et enjeux professionnels d’une sélection littéraire ». </w:t>
      </w:r>
      <w:r w:rsidRPr="007836C1">
        <w:rPr>
          <w:rFonts w:cs="Times New Roman"/>
          <w:i/>
          <w:iCs/>
          <w:szCs w:val="22"/>
        </w:rPr>
        <w:t>Culture &amp; Musées</w:t>
      </w:r>
      <w:r w:rsidR="00F2007B">
        <w:rPr>
          <w:rFonts w:cs="Times New Roman"/>
          <w:i/>
          <w:iCs/>
          <w:szCs w:val="22"/>
        </w:rPr>
        <w:t>,</w:t>
      </w:r>
      <w:r w:rsidRPr="007836C1">
        <w:rPr>
          <w:rFonts w:cs="Times New Roman"/>
          <w:szCs w:val="22"/>
        </w:rPr>
        <w:t xml:space="preserve"> </w:t>
      </w:r>
      <w:r w:rsidR="0050612B" w:rsidRPr="007836C1">
        <w:rPr>
          <w:rFonts w:cs="Times New Roman"/>
          <w:szCs w:val="22"/>
        </w:rPr>
        <w:t>vol.</w:t>
      </w:r>
      <w:r w:rsidR="00F2007B">
        <w:rPr>
          <w:rFonts w:cs="Times New Roman"/>
          <w:szCs w:val="22"/>
        </w:rPr>
        <w:t xml:space="preserve"> </w:t>
      </w:r>
      <w:r w:rsidRPr="007836C1">
        <w:rPr>
          <w:rFonts w:cs="Times New Roman"/>
          <w:szCs w:val="22"/>
        </w:rPr>
        <w:t>17, n</w:t>
      </w:r>
      <w:r w:rsidRPr="007836C1">
        <w:rPr>
          <w:rFonts w:cs="Times New Roman"/>
          <w:szCs w:val="22"/>
          <w:vertAlign w:val="superscript"/>
        </w:rPr>
        <w:t>o</w:t>
      </w:r>
      <w:r w:rsidRPr="007836C1">
        <w:rPr>
          <w:rFonts w:cs="Times New Roman"/>
          <w:szCs w:val="22"/>
        </w:rPr>
        <w:t xml:space="preserve"> 1 (2011): 63</w:t>
      </w:r>
      <w:r w:rsidRPr="007836C1">
        <w:rPr>
          <w:rFonts w:cs="Times New Roman"/>
          <w:szCs w:val="22"/>
        </w:rPr>
        <w:noBreakHyphen/>
        <w:t xml:space="preserve">84. </w:t>
      </w:r>
      <w:hyperlink r:id="rId31" w:history="1">
        <w:r w:rsidRPr="007836C1">
          <w:rPr>
            <w:rStyle w:val="Lienhypertexte"/>
            <w:rFonts w:cs="Times New Roman"/>
            <w:szCs w:val="22"/>
          </w:rPr>
          <w:t>https://doi.org/10.3406/pumus.2011.1597</w:t>
        </w:r>
      </w:hyperlink>
      <w:r w:rsidRPr="007836C1">
        <w:rPr>
          <w:rFonts w:cs="Times New Roman"/>
          <w:szCs w:val="22"/>
        </w:rPr>
        <w:t>.</w:t>
      </w:r>
    </w:p>
    <w:p w14:paraId="7281111A" w14:textId="518CE506" w:rsidR="007964BA" w:rsidRPr="007836C1" w:rsidRDefault="007964BA" w:rsidP="007836C1">
      <w:pPr>
        <w:ind w:hanging="480"/>
        <w:rPr>
          <w:rFonts w:eastAsia="Times New Roman" w:cs="Times New Roman"/>
          <w:szCs w:val="22"/>
          <w:lang w:eastAsia="fr-FR"/>
        </w:rPr>
      </w:pPr>
      <w:r w:rsidRPr="007836C1">
        <w:rPr>
          <w:rFonts w:eastAsia="Times New Roman" w:cs="Times New Roman"/>
          <w:szCs w:val="22"/>
          <w:lang w:eastAsia="fr-FR"/>
        </w:rPr>
        <w:t xml:space="preserve">Rabot, Cécile. « L’art du présentoir : un sens pratique professionnel à l’œuvre. » </w:t>
      </w:r>
      <w:r w:rsidRPr="007836C1">
        <w:rPr>
          <w:rFonts w:eastAsia="Times New Roman" w:cs="Times New Roman"/>
          <w:i/>
          <w:iCs/>
          <w:szCs w:val="22"/>
          <w:lang w:eastAsia="fr-FR"/>
        </w:rPr>
        <w:t xml:space="preserve">Bulletin des Bibliothèques de </w:t>
      </w:r>
      <w:r w:rsidR="00F2007B">
        <w:rPr>
          <w:rFonts w:eastAsia="Times New Roman" w:cs="Times New Roman"/>
          <w:i/>
          <w:iCs/>
          <w:szCs w:val="22"/>
          <w:lang w:eastAsia="fr-FR"/>
        </w:rPr>
        <w:t>France,</w:t>
      </w:r>
      <w:r w:rsidRPr="007836C1">
        <w:rPr>
          <w:rFonts w:eastAsia="Times New Roman" w:cs="Times New Roman"/>
          <w:szCs w:val="22"/>
          <w:lang w:eastAsia="fr-FR"/>
        </w:rPr>
        <w:t xml:space="preserve"> </w:t>
      </w:r>
      <w:r w:rsidR="0050612B" w:rsidRPr="007836C1">
        <w:rPr>
          <w:rFonts w:eastAsia="Times New Roman" w:cs="Times New Roman"/>
          <w:szCs w:val="22"/>
          <w:lang w:eastAsia="fr-FR"/>
        </w:rPr>
        <w:t xml:space="preserve">vol. </w:t>
      </w:r>
      <w:r w:rsidRPr="007836C1">
        <w:rPr>
          <w:rFonts w:eastAsia="Times New Roman" w:cs="Times New Roman"/>
          <w:szCs w:val="22"/>
          <w:lang w:eastAsia="fr-FR"/>
        </w:rPr>
        <w:t>58, n</w:t>
      </w:r>
      <w:r w:rsidRPr="007836C1">
        <w:rPr>
          <w:rFonts w:eastAsia="Times New Roman" w:cs="Times New Roman"/>
          <w:szCs w:val="22"/>
          <w:vertAlign w:val="superscript"/>
          <w:lang w:eastAsia="fr-FR"/>
        </w:rPr>
        <w:t>o</w:t>
      </w:r>
      <w:r w:rsidRPr="007836C1">
        <w:rPr>
          <w:rFonts w:eastAsia="Times New Roman" w:cs="Times New Roman"/>
          <w:szCs w:val="22"/>
          <w:lang w:eastAsia="fr-FR"/>
        </w:rPr>
        <w:t xml:space="preserve"> 3 (2013): 31–35.</w:t>
      </w:r>
    </w:p>
    <w:p w14:paraId="3353BF2C" w14:textId="253AE7F4" w:rsidR="007964BA" w:rsidRPr="007836C1" w:rsidRDefault="007964BA" w:rsidP="007836C1">
      <w:pPr>
        <w:ind w:hanging="480"/>
        <w:rPr>
          <w:rFonts w:eastAsia="Times New Roman" w:cs="Times New Roman"/>
          <w:szCs w:val="22"/>
          <w:lang w:eastAsia="fr-FR"/>
        </w:rPr>
      </w:pPr>
      <w:r w:rsidRPr="007964BA">
        <w:rPr>
          <w:rFonts w:eastAsia="Times New Roman" w:cs="Times New Roman"/>
          <w:szCs w:val="22"/>
          <w:lang w:eastAsia="fr-FR"/>
        </w:rPr>
        <w:t xml:space="preserve">Rabot, Cécile. « Des best-sellers en tête de gondole des bibliothèques ? Valeur littéraire et stratégie professionnelle ». </w:t>
      </w:r>
      <w:r w:rsidRPr="007964BA">
        <w:rPr>
          <w:rFonts w:eastAsia="Times New Roman" w:cs="Times New Roman"/>
          <w:i/>
          <w:iCs/>
          <w:szCs w:val="22"/>
          <w:lang w:eastAsia="fr-FR"/>
        </w:rPr>
        <w:t>Revue critique de fixxion française contemporaine</w:t>
      </w:r>
      <w:r w:rsidRPr="007964BA">
        <w:rPr>
          <w:rFonts w:eastAsia="Times New Roman" w:cs="Times New Roman"/>
          <w:szCs w:val="22"/>
          <w:lang w:eastAsia="fr-FR"/>
        </w:rPr>
        <w:t>, n</w:t>
      </w:r>
      <w:r w:rsidRPr="007964BA">
        <w:rPr>
          <w:rFonts w:eastAsia="Times New Roman" w:cs="Times New Roman"/>
          <w:szCs w:val="22"/>
          <w:vertAlign w:val="superscript"/>
          <w:lang w:eastAsia="fr-FR"/>
        </w:rPr>
        <w:t>o</w:t>
      </w:r>
      <w:r w:rsidRPr="007964BA">
        <w:rPr>
          <w:rFonts w:eastAsia="Times New Roman" w:cs="Times New Roman"/>
          <w:szCs w:val="22"/>
          <w:lang w:eastAsia="fr-FR"/>
        </w:rPr>
        <w:t xml:space="preserve"> 15 (2017)</w:t>
      </w:r>
      <w:r w:rsidR="00F2007B">
        <w:rPr>
          <w:rFonts w:eastAsia="Times New Roman" w:cs="Times New Roman"/>
          <w:szCs w:val="22"/>
          <w:lang w:eastAsia="fr-FR"/>
        </w:rPr>
        <w:t xml:space="preserve"> </w:t>
      </w:r>
      <w:r w:rsidRPr="007964BA">
        <w:rPr>
          <w:rFonts w:eastAsia="Times New Roman" w:cs="Times New Roman"/>
          <w:szCs w:val="22"/>
          <w:lang w:eastAsia="fr-FR"/>
        </w:rPr>
        <w:t>: 67</w:t>
      </w:r>
      <w:r w:rsidRPr="007964BA">
        <w:rPr>
          <w:rFonts w:eastAsia="Times New Roman" w:cs="Times New Roman"/>
          <w:szCs w:val="22"/>
          <w:lang w:eastAsia="fr-FR"/>
        </w:rPr>
        <w:noBreakHyphen/>
        <w:t>78.</w:t>
      </w:r>
    </w:p>
    <w:p w14:paraId="44DC809A" w14:textId="70ACF029" w:rsidR="0075799A" w:rsidRPr="007836C1" w:rsidRDefault="0075799A" w:rsidP="007836C1">
      <w:pPr>
        <w:ind w:hanging="480"/>
        <w:rPr>
          <w:rFonts w:eastAsia="Times New Roman" w:cs="Times New Roman"/>
          <w:szCs w:val="22"/>
          <w:lang w:eastAsia="fr-FR"/>
        </w:rPr>
      </w:pPr>
      <w:r w:rsidRPr="007836C1">
        <w:rPr>
          <w:rFonts w:eastAsia="Times New Roman" w:cs="Times New Roman"/>
          <w:szCs w:val="22"/>
          <w:lang w:eastAsia="fr-FR"/>
        </w:rPr>
        <w:t xml:space="preserve">Rabot, Cécile. </w:t>
      </w:r>
      <w:r w:rsidR="00525302" w:rsidRPr="007836C1">
        <w:rPr>
          <w:rFonts w:eastAsia="Times New Roman" w:cs="Times New Roman"/>
          <w:szCs w:val="22"/>
          <w:lang w:eastAsia="fr-FR"/>
        </w:rPr>
        <w:t>« </w:t>
      </w:r>
      <w:r w:rsidRPr="007836C1">
        <w:rPr>
          <w:rFonts w:eastAsia="Times New Roman" w:cs="Times New Roman"/>
          <w:szCs w:val="22"/>
          <w:lang w:eastAsia="fr-FR"/>
        </w:rPr>
        <w:t>Rééditer l’Odyssée au xxi siècle</w:t>
      </w:r>
      <w:r w:rsidR="00F2007B">
        <w:rPr>
          <w:rFonts w:eastAsia="Times New Roman" w:cs="Times New Roman"/>
          <w:szCs w:val="22"/>
          <w:lang w:eastAsia="fr-FR"/>
        </w:rPr>
        <w:t>.</w:t>
      </w:r>
      <w:r w:rsidRPr="007836C1">
        <w:rPr>
          <w:rFonts w:eastAsia="Times New Roman" w:cs="Times New Roman"/>
          <w:szCs w:val="22"/>
          <w:lang w:eastAsia="fr-FR"/>
        </w:rPr>
        <w:t xml:space="preserve"> L’éditeur de classiques et le traducteur, ou l’éditeur comme traducteur.</w:t>
      </w:r>
      <w:r w:rsidR="00525302" w:rsidRPr="007836C1">
        <w:rPr>
          <w:rFonts w:eastAsia="Times New Roman" w:cs="Times New Roman"/>
          <w:szCs w:val="22"/>
          <w:lang w:eastAsia="fr-FR"/>
        </w:rPr>
        <w:t> »</w:t>
      </w:r>
      <w:r w:rsidRPr="007836C1">
        <w:rPr>
          <w:rFonts w:eastAsia="Times New Roman" w:cs="Times New Roman"/>
          <w:szCs w:val="22"/>
          <w:lang w:eastAsia="fr-FR"/>
        </w:rPr>
        <w:t xml:space="preserve"> </w:t>
      </w:r>
      <w:r w:rsidRPr="007836C1">
        <w:rPr>
          <w:rFonts w:eastAsia="Times New Roman" w:cs="Times New Roman"/>
          <w:i/>
          <w:iCs/>
          <w:szCs w:val="22"/>
          <w:lang w:eastAsia="fr-FR"/>
        </w:rPr>
        <w:t>Mémoires du livre</w:t>
      </w:r>
      <w:r w:rsidR="00F2007B">
        <w:rPr>
          <w:rFonts w:eastAsia="Times New Roman" w:cs="Times New Roman"/>
          <w:i/>
          <w:iCs/>
          <w:szCs w:val="22"/>
          <w:lang w:eastAsia="fr-FR"/>
        </w:rPr>
        <w:t>,</w:t>
      </w:r>
      <w:r w:rsidRPr="007836C1">
        <w:rPr>
          <w:rFonts w:eastAsia="Times New Roman" w:cs="Times New Roman"/>
          <w:szCs w:val="22"/>
          <w:lang w:eastAsia="fr-FR"/>
        </w:rPr>
        <w:t xml:space="preserve"> </w:t>
      </w:r>
      <w:r w:rsidR="0050612B" w:rsidRPr="007836C1">
        <w:rPr>
          <w:rFonts w:eastAsia="Times New Roman" w:cs="Times New Roman"/>
          <w:szCs w:val="22"/>
          <w:lang w:eastAsia="fr-FR"/>
        </w:rPr>
        <w:t>vol.</w:t>
      </w:r>
      <w:r w:rsidRPr="007836C1">
        <w:rPr>
          <w:rFonts w:eastAsia="Times New Roman" w:cs="Times New Roman"/>
          <w:szCs w:val="22"/>
          <w:lang w:eastAsia="fr-FR"/>
        </w:rPr>
        <w:t>9, n</w:t>
      </w:r>
      <w:r w:rsidRPr="007836C1">
        <w:rPr>
          <w:rFonts w:eastAsia="Times New Roman" w:cs="Times New Roman"/>
          <w:szCs w:val="22"/>
          <w:vertAlign w:val="superscript"/>
          <w:lang w:eastAsia="fr-FR"/>
        </w:rPr>
        <w:t>o</w:t>
      </w:r>
      <w:r w:rsidRPr="007836C1">
        <w:rPr>
          <w:rFonts w:eastAsia="Times New Roman" w:cs="Times New Roman"/>
          <w:szCs w:val="22"/>
          <w:lang w:eastAsia="fr-FR"/>
        </w:rPr>
        <w:t xml:space="preserve"> 1 (2017). </w:t>
      </w:r>
      <w:hyperlink r:id="rId32" w:history="1">
        <w:r w:rsidRPr="007836C1">
          <w:rPr>
            <w:rFonts w:eastAsia="Times New Roman" w:cs="Times New Roman"/>
            <w:color w:val="0000FF"/>
            <w:szCs w:val="22"/>
            <w:u w:val="single"/>
            <w:lang w:eastAsia="fr-FR"/>
          </w:rPr>
          <w:t>https://doi.org/10.7202/1043120ar</w:t>
        </w:r>
      </w:hyperlink>
      <w:r w:rsidRPr="007836C1">
        <w:rPr>
          <w:rFonts w:eastAsia="Times New Roman" w:cs="Times New Roman"/>
          <w:szCs w:val="22"/>
          <w:lang w:eastAsia="fr-FR"/>
        </w:rPr>
        <w:t>.</w:t>
      </w:r>
    </w:p>
    <w:p w14:paraId="4628E9C7" w14:textId="53C7BB73" w:rsidR="007964BA" w:rsidRPr="007836C1" w:rsidRDefault="007964BA" w:rsidP="007836C1">
      <w:pPr>
        <w:ind w:hanging="480"/>
        <w:rPr>
          <w:rFonts w:cs="Times New Roman"/>
          <w:szCs w:val="22"/>
        </w:rPr>
      </w:pPr>
      <w:r w:rsidRPr="007836C1">
        <w:rPr>
          <w:rFonts w:cs="Times New Roman"/>
          <w:szCs w:val="22"/>
        </w:rPr>
        <w:t xml:space="preserve">Rabot, Cécile. « Ce que le numérique fait à la lecture ». </w:t>
      </w:r>
      <w:r w:rsidRPr="007836C1">
        <w:rPr>
          <w:rFonts w:cs="Times New Roman"/>
          <w:i/>
          <w:iCs/>
          <w:szCs w:val="22"/>
        </w:rPr>
        <w:t>Biens Symboliques / Symbolic Goods. Revue de sciences sociales sur les arts, la culture et les idées</w:t>
      </w:r>
      <w:r w:rsidRPr="007836C1">
        <w:rPr>
          <w:rFonts w:cs="Times New Roman"/>
          <w:szCs w:val="22"/>
        </w:rPr>
        <w:t>, n</w:t>
      </w:r>
      <w:r w:rsidRPr="007836C1">
        <w:rPr>
          <w:rFonts w:cs="Times New Roman"/>
          <w:szCs w:val="22"/>
          <w:vertAlign w:val="superscript"/>
        </w:rPr>
        <w:t>o</w:t>
      </w:r>
      <w:r w:rsidRPr="007836C1">
        <w:rPr>
          <w:rFonts w:cs="Times New Roman"/>
          <w:szCs w:val="22"/>
        </w:rPr>
        <w:t xml:space="preserve"> 7 (2020). </w:t>
      </w:r>
      <w:hyperlink r:id="rId33" w:history="1">
        <w:r w:rsidRPr="007836C1">
          <w:rPr>
            <w:rStyle w:val="Lienhypertexte"/>
            <w:rFonts w:cs="Times New Roman"/>
            <w:szCs w:val="22"/>
          </w:rPr>
          <w:t>https://journals.openedition.org/bssg/475</w:t>
        </w:r>
      </w:hyperlink>
      <w:r w:rsidRPr="007836C1">
        <w:rPr>
          <w:rFonts w:cs="Times New Roman"/>
          <w:szCs w:val="22"/>
        </w:rPr>
        <w:t>.</w:t>
      </w:r>
    </w:p>
    <w:p w14:paraId="78DFDAAF" w14:textId="7BEB532D" w:rsidR="007964BA" w:rsidRPr="007836C1" w:rsidRDefault="007964BA" w:rsidP="007836C1">
      <w:pPr>
        <w:ind w:hanging="480"/>
        <w:rPr>
          <w:rFonts w:eastAsia="Times New Roman" w:cs="Times New Roman"/>
          <w:szCs w:val="22"/>
          <w:lang w:eastAsia="fr-FR"/>
        </w:rPr>
      </w:pPr>
      <w:r w:rsidRPr="007964BA">
        <w:rPr>
          <w:rFonts w:eastAsia="Times New Roman" w:cs="Times New Roman"/>
          <w:szCs w:val="22"/>
          <w:lang w:eastAsia="fr-FR"/>
        </w:rPr>
        <w:t xml:space="preserve">Roselli, Mariangela. « Usagers et usages devant une offre de lecture publique libre : parcours d’acculturation et formes d’appropriation lettrées ». </w:t>
      </w:r>
      <w:r w:rsidRPr="007964BA">
        <w:rPr>
          <w:rFonts w:eastAsia="Times New Roman" w:cs="Times New Roman"/>
          <w:i/>
          <w:iCs/>
          <w:szCs w:val="22"/>
          <w:lang w:eastAsia="fr-FR"/>
        </w:rPr>
        <w:t>Sociétés contemporaines</w:t>
      </w:r>
      <w:r w:rsidR="0050612B" w:rsidRPr="007836C1">
        <w:rPr>
          <w:rFonts w:eastAsia="Times New Roman" w:cs="Times New Roman"/>
          <w:i/>
          <w:iCs/>
          <w:szCs w:val="22"/>
          <w:lang w:eastAsia="fr-FR"/>
        </w:rPr>
        <w:t>,</w:t>
      </w:r>
      <w:r w:rsidRPr="007964BA">
        <w:rPr>
          <w:rFonts w:eastAsia="Times New Roman" w:cs="Times New Roman"/>
          <w:szCs w:val="22"/>
          <w:lang w:eastAsia="fr-FR"/>
        </w:rPr>
        <w:t xml:space="preserve"> </w:t>
      </w:r>
      <w:r w:rsidR="0050612B" w:rsidRPr="007836C1">
        <w:rPr>
          <w:rFonts w:eastAsia="Times New Roman" w:cs="Times New Roman"/>
          <w:szCs w:val="22"/>
          <w:lang w:eastAsia="fr-FR"/>
        </w:rPr>
        <w:t>vol.</w:t>
      </w:r>
      <w:r w:rsidRPr="007964BA">
        <w:rPr>
          <w:rFonts w:eastAsia="Times New Roman" w:cs="Times New Roman"/>
          <w:szCs w:val="22"/>
          <w:lang w:eastAsia="fr-FR"/>
        </w:rPr>
        <w:t xml:space="preserve"> 64, n</w:t>
      </w:r>
      <w:r w:rsidRPr="007964BA">
        <w:rPr>
          <w:rFonts w:eastAsia="Times New Roman" w:cs="Times New Roman"/>
          <w:szCs w:val="22"/>
          <w:vertAlign w:val="superscript"/>
          <w:lang w:eastAsia="fr-FR"/>
        </w:rPr>
        <w:t>o</w:t>
      </w:r>
      <w:r w:rsidRPr="007964BA">
        <w:rPr>
          <w:rFonts w:eastAsia="Times New Roman" w:cs="Times New Roman"/>
          <w:szCs w:val="22"/>
          <w:lang w:eastAsia="fr-FR"/>
        </w:rPr>
        <w:t xml:space="preserve"> 4 (2006)</w:t>
      </w:r>
      <w:r w:rsidR="003849CA">
        <w:rPr>
          <w:rFonts w:eastAsia="Times New Roman" w:cs="Times New Roman"/>
          <w:szCs w:val="22"/>
          <w:lang w:eastAsia="fr-FR"/>
        </w:rPr>
        <w:t xml:space="preserve"> </w:t>
      </w:r>
      <w:r w:rsidRPr="007964BA">
        <w:rPr>
          <w:rFonts w:eastAsia="Times New Roman" w:cs="Times New Roman"/>
          <w:szCs w:val="22"/>
          <w:lang w:eastAsia="fr-FR"/>
        </w:rPr>
        <w:t>: 135</w:t>
      </w:r>
      <w:r w:rsidRPr="007964BA">
        <w:rPr>
          <w:rFonts w:eastAsia="Times New Roman" w:cs="Times New Roman"/>
          <w:szCs w:val="22"/>
          <w:lang w:eastAsia="fr-FR"/>
        </w:rPr>
        <w:noBreakHyphen/>
        <w:t>53.</w:t>
      </w:r>
    </w:p>
    <w:p w14:paraId="5A3E6611" w14:textId="0DE2D91E" w:rsidR="0075799A" w:rsidRPr="007836C1" w:rsidRDefault="0075799A" w:rsidP="007836C1">
      <w:pPr>
        <w:ind w:hanging="480"/>
        <w:rPr>
          <w:rFonts w:eastAsia="Times New Roman" w:cs="Times New Roman"/>
          <w:szCs w:val="22"/>
          <w:lang w:eastAsia="fr-FR"/>
        </w:rPr>
      </w:pPr>
      <w:r w:rsidRPr="007836C1">
        <w:rPr>
          <w:rFonts w:eastAsia="Times New Roman" w:cs="Times New Roman"/>
          <w:szCs w:val="22"/>
          <w:lang w:eastAsia="fr-FR"/>
        </w:rPr>
        <w:t>Sapiro, Gisèle. « </w:t>
      </w:r>
      <w:r w:rsidR="007964BA" w:rsidRPr="007836C1">
        <w:rPr>
          <w:rFonts w:eastAsia="Times New Roman" w:cs="Times New Roman"/>
          <w:szCs w:val="22"/>
          <w:lang w:eastAsia="fr-FR"/>
        </w:rPr>
        <w:t>“</w:t>
      </w:r>
      <w:r w:rsidRPr="007836C1">
        <w:rPr>
          <w:rFonts w:eastAsia="Times New Roman" w:cs="Times New Roman"/>
          <w:szCs w:val="22"/>
          <w:lang w:eastAsia="fr-FR"/>
        </w:rPr>
        <w:t>Je n’ai jamais appris à écrire</w:t>
      </w:r>
      <w:r w:rsidR="007964BA" w:rsidRPr="007836C1">
        <w:rPr>
          <w:rFonts w:eastAsia="Times New Roman" w:cs="Times New Roman"/>
          <w:szCs w:val="22"/>
          <w:lang w:eastAsia="fr-FR"/>
        </w:rPr>
        <w:t>”</w:t>
      </w:r>
      <w:r w:rsidRPr="007836C1">
        <w:rPr>
          <w:rFonts w:eastAsia="Times New Roman" w:cs="Times New Roman"/>
          <w:szCs w:val="22"/>
          <w:lang w:eastAsia="fr-FR"/>
        </w:rPr>
        <w:t xml:space="preserve"> », Les conditions de formation de la vocation d’écrivain. </w:t>
      </w:r>
      <w:r w:rsidRPr="007836C1">
        <w:rPr>
          <w:rFonts w:eastAsia="Times New Roman" w:cs="Times New Roman"/>
          <w:i/>
          <w:iCs/>
          <w:szCs w:val="22"/>
          <w:lang w:eastAsia="fr-FR"/>
        </w:rPr>
        <w:t>Actes de la recherche en sciences sociales</w:t>
      </w:r>
      <w:r w:rsidRPr="007836C1">
        <w:rPr>
          <w:rFonts w:eastAsia="Times New Roman" w:cs="Times New Roman"/>
          <w:szCs w:val="22"/>
          <w:lang w:eastAsia="fr-FR"/>
        </w:rPr>
        <w:t>, n</w:t>
      </w:r>
      <w:r w:rsidRPr="007836C1">
        <w:rPr>
          <w:rFonts w:eastAsia="Times New Roman" w:cs="Times New Roman"/>
          <w:szCs w:val="22"/>
          <w:vertAlign w:val="superscript"/>
          <w:lang w:eastAsia="fr-FR"/>
        </w:rPr>
        <w:t>o</w:t>
      </w:r>
      <w:r w:rsidR="0050612B" w:rsidRPr="007836C1">
        <w:rPr>
          <w:rFonts w:eastAsia="Times New Roman" w:cs="Times New Roman"/>
          <w:szCs w:val="22"/>
          <w:lang w:eastAsia="fr-FR"/>
        </w:rPr>
        <w:t xml:space="preserve"> </w:t>
      </w:r>
      <w:r w:rsidRPr="007836C1">
        <w:rPr>
          <w:rFonts w:eastAsia="Times New Roman" w:cs="Times New Roman"/>
          <w:szCs w:val="22"/>
          <w:lang w:eastAsia="fr-FR"/>
        </w:rPr>
        <w:t>168 (2007)</w:t>
      </w:r>
      <w:r w:rsidR="003849CA">
        <w:rPr>
          <w:rFonts w:eastAsia="Times New Roman" w:cs="Times New Roman"/>
          <w:szCs w:val="22"/>
          <w:lang w:eastAsia="fr-FR"/>
        </w:rPr>
        <w:t xml:space="preserve"> </w:t>
      </w:r>
      <w:r w:rsidRPr="007836C1">
        <w:rPr>
          <w:rFonts w:eastAsia="Times New Roman" w:cs="Times New Roman"/>
          <w:szCs w:val="22"/>
          <w:lang w:eastAsia="fr-FR"/>
        </w:rPr>
        <w:t>: 12–33.</w:t>
      </w:r>
    </w:p>
    <w:p w14:paraId="3828E272" w14:textId="7F6431C2" w:rsidR="00D35A21" w:rsidRPr="007836C1" w:rsidRDefault="00D35A21" w:rsidP="007836C1">
      <w:pPr>
        <w:ind w:hanging="480"/>
        <w:rPr>
          <w:rFonts w:eastAsia="Times New Roman" w:cs="Times New Roman"/>
          <w:szCs w:val="22"/>
          <w:lang w:eastAsia="fr-FR"/>
        </w:rPr>
      </w:pPr>
      <w:r w:rsidRPr="00D35A21">
        <w:rPr>
          <w:rFonts w:eastAsia="Times New Roman" w:cs="Times New Roman"/>
          <w:szCs w:val="22"/>
          <w:lang w:eastAsia="fr-FR"/>
        </w:rPr>
        <w:lastRenderedPageBreak/>
        <w:t xml:space="preserve">Sapiro, Gisèle. « Droit et histoire de la littérature : la construction de la notion d’auteur ». </w:t>
      </w:r>
      <w:r w:rsidRPr="00D35A21">
        <w:rPr>
          <w:rFonts w:eastAsia="Times New Roman" w:cs="Times New Roman"/>
          <w:i/>
          <w:iCs/>
          <w:szCs w:val="22"/>
          <w:lang w:eastAsia="fr-FR"/>
        </w:rPr>
        <w:t>Revue d’histoire du XIX</w:t>
      </w:r>
      <w:r w:rsidRPr="00D35A21">
        <w:rPr>
          <w:rFonts w:eastAsia="Times New Roman" w:cs="Times New Roman"/>
          <w:i/>
          <w:iCs/>
          <w:szCs w:val="22"/>
          <w:vertAlign w:val="superscript"/>
          <w:lang w:eastAsia="fr-FR"/>
        </w:rPr>
        <w:t>e</w:t>
      </w:r>
      <w:r w:rsidRPr="00D35A21">
        <w:rPr>
          <w:rFonts w:eastAsia="Times New Roman" w:cs="Times New Roman"/>
          <w:i/>
          <w:iCs/>
          <w:szCs w:val="22"/>
          <w:lang w:eastAsia="fr-FR"/>
        </w:rPr>
        <w:t xml:space="preserve"> siècle</w:t>
      </w:r>
      <w:r w:rsidR="004E3379">
        <w:rPr>
          <w:rFonts w:eastAsia="Times New Roman" w:cs="Times New Roman"/>
          <w:i/>
          <w:iCs/>
          <w:szCs w:val="22"/>
          <w:lang w:eastAsia="fr-FR"/>
        </w:rPr>
        <w:t xml:space="preserve">, </w:t>
      </w:r>
      <w:r w:rsidR="004E3379" w:rsidRPr="004E3379">
        <w:rPr>
          <w:rFonts w:eastAsia="Times New Roman" w:cs="Times New Roman"/>
          <w:szCs w:val="22"/>
          <w:lang w:eastAsia="fr-FR"/>
        </w:rPr>
        <w:t>vol.</w:t>
      </w:r>
      <w:r w:rsidRPr="00D35A21">
        <w:rPr>
          <w:rFonts w:eastAsia="Times New Roman" w:cs="Times New Roman"/>
          <w:szCs w:val="22"/>
          <w:lang w:eastAsia="fr-FR"/>
        </w:rPr>
        <w:t xml:space="preserve"> 48, n</w:t>
      </w:r>
      <w:r w:rsidRPr="00D35A21">
        <w:rPr>
          <w:rFonts w:eastAsia="Times New Roman" w:cs="Times New Roman"/>
          <w:szCs w:val="22"/>
          <w:vertAlign w:val="superscript"/>
          <w:lang w:eastAsia="fr-FR"/>
        </w:rPr>
        <w:t>o</w:t>
      </w:r>
      <w:r w:rsidRPr="00D35A21">
        <w:rPr>
          <w:rFonts w:eastAsia="Times New Roman" w:cs="Times New Roman"/>
          <w:szCs w:val="22"/>
          <w:lang w:eastAsia="fr-FR"/>
        </w:rPr>
        <w:t xml:space="preserve"> 1 (2014)</w:t>
      </w:r>
      <w:r w:rsidR="003849CA">
        <w:rPr>
          <w:rFonts w:eastAsia="Times New Roman" w:cs="Times New Roman"/>
          <w:szCs w:val="22"/>
          <w:lang w:eastAsia="fr-FR"/>
        </w:rPr>
        <w:t xml:space="preserve"> </w:t>
      </w:r>
      <w:r w:rsidRPr="00D35A21">
        <w:rPr>
          <w:rFonts w:eastAsia="Times New Roman" w:cs="Times New Roman"/>
          <w:szCs w:val="22"/>
          <w:lang w:eastAsia="fr-FR"/>
        </w:rPr>
        <w:t>: 107</w:t>
      </w:r>
      <w:r w:rsidRPr="00D35A21">
        <w:rPr>
          <w:rFonts w:eastAsia="Times New Roman" w:cs="Times New Roman"/>
          <w:szCs w:val="22"/>
          <w:lang w:eastAsia="fr-FR"/>
        </w:rPr>
        <w:noBreakHyphen/>
        <w:t>22.</w:t>
      </w:r>
    </w:p>
    <w:p w14:paraId="26DE7704" w14:textId="17CEE537" w:rsidR="0075799A" w:rsidRPr="007836C1" w:rsidRDefault="0075799A" w:rsidP="007836C1">
      <w:pPr>
        <w:ind w:hanging="480"/>
        <w:rPr>
          <w:rFonts w:eastAsia="Times New Roman" w:cs="Times New Roman"/>
          <w:szCs w:val="22"/>
          <w:lang w:eastAsia="fr-FR"/>
        </w:rPr>
      </w:pPr>
      <w:r w:rsidRPr="007836C1">
        <w:rPr>
          <w:rFonts w:eastAsia="Times New Roman" w:cs="Times New Roman"/>
          <w:szCs w:val="22"/>
          <w:lang w:eastAsia="fr-FR"/>
        </w:rPr>
        <w:t xml:space="preserve">Sapiro, Gisèle, Myrtille Picaud, Jérôme Pacouret, </w:t>
      </w:r>
      <w:r w:rsidR="003849CA">
        <w:rPr>
          <w:rFonts w:eastAsia="Times New Roman" w:cs="Times New Roman"/>
          <w:szCs w:val="22"/>
          <w:lang w:eastAsia="fr-FR"/>
        </w:rPr>
        <w:t>&amp;</w:t>
      </w:r>
      <w:r w:rsidRPr="007836C1">
        <w:rPr>
          <w:rFonts w:eastAsia="Times New Roman" w:cs="Times New Roman"/>
          <w:szCs w:val="22"/>
          <w:lang w:eastAsia="fr-FR"/>
        </w:rPr>
        <w:t xml:space="preserve"> Hélène Seiler. </w:t>
      </w:r>
      <w:r w:rsidR="0050612B" w:rsidRPr="007836C1">
        <w:rPr>
          <w:rFonts w:eastAsia="Times New Roman" w:cs="Times New Roman"/>
          <w:szCs w:val="22"/>
          <w:lang w:eastAsia="fr-FR"/>
        </w:rPr>
        <w:t>« </w:t>
      </w:r>
      <w:r w:rsidRPr="007836C1">
        <w:rPr>
          <w:rFonts w:eastAsia="Times New Roman" w:cs="Times New Roman"/>
          <w:szCs w:val="22"/>
          <w:lang w:eastAsia="fr-FR"/>
        </w:rPr>
        <w:t>L’amour de la littérature : le festival, nouvelle instance de production de la croyance.</w:t>
      </w:r>
      <w:r w:rsidR="0050612B" w:rsidRPr="007836C1">
        <w:rPr>
          <w:rFonts w:eastAsia="Times New Roman" w:cs="Times New Roman"/>
          <w:szCs w:val="22"/>
          <w:lang w:eastAsia="fr-FR"/>
        </w:rPr>
        <w:t> »</w:t>
      </w:r>
      <w:r w:rsidRPr="007836C1">
        <w:rPr>
          <w:rFonts w:eastAsia="Times New Roman" w:cs="Times New Roman"/>
          <w:szCs w:val="22"/>
          <w:lang w:eastAsia="fr-FR"/>
        </w:rPr>
        <w:t xml:space="preserve"> </w:t>
      </w:r>
      <w:r w:rsidRPr="007836C1">
        <w:rPr>
          <w:rFonts w:eastAsia="Times New Roman" w:cs="Times New Roman"/>
          <w:i/>
          <w:iCs/>
          <w:szCs w:val="22"/>
          <w:lang w:eastAsia="fr-FR"/>
        </w:rPr>
        <w:t>Actes de la recherche en sciences sociales</w:t>
      </w:r>
      <w:r w:rsidRPr="007836C1">
        <w:rPr>
          <w:rFonts w:eastAsia="Times New Roman" w:cs="Times New Roman"/>
          <w:szCs w:val="22"/>
          <w:lang w:eastAsia="fr-FR"/>
        </w:rPr>
        <w:t>, n</w:t>
      </w:r>
      <w:r w:rsidRPr="003849CA">
        <w:rPr>
          <w:rFonts w:eastAsia="Times New Roman" w:cs="Times New Roman"/>
          <w:szCs w:val="22"/>
          <w:vertAlign w:val="superscript"/>
          <w:lang w:eastAsia="fr-FR"/>
        </w:rPr>
        <w:t>o</w:t>
      </w:r>
      <w:r w:rsidRPr="007836C1">
        <w:rPr>
          <w:rFonts w:eastAsia="Times New Roman" w:cs="Times New Roman"/>
          <w:szCs w:val="22"/>
          <w:lang w:eastAsia="fr-FR"/>
        </w:rPr>
        <w:t xml:space="preserve"> 206–207 (2015)</w:t>
      </w:r>
      <w:r w:rsidR="003849CA">
        <w:rPr>
          <w:rFonts w:eastAsia="Times New Roman" w:cs="Times New Roman"/>
          <w:szCs w:val="22"/>
          <w:lang w:eastAsia="fr-FR"/>
        </w:rPr>
        <w:t xml:space="preserve"> </w:t>
      </w:r>
      <w:r w:rsidRPr="007836C1">
        <w:rPr>
          <w:rFonts w:eastAsia="Times New Roman" w:cs="Times New Roman"/>
          <w:szCs w:val="22"/>
          <w:lang w:eastAsia="fr-FR"/>
        </w:rPr>
        <w:t>: 108–</w:t>
      </w:r>
      <w:r w:rsidR="00F90FD4" w:rsidRPr="007836C1">
        <w:rPr>
          <w:rFonts w:eastAsia="Times New Roman" w:cs="Times New Roman"/>
          <w:szCs w:val="22"/>
          <w:lang w:eastAsia="fr-FR"/>
        </w:rPr>
        <w:t>1</w:t>
      </w:r>
      <w:r w:rsidRPr="007836C1">
        <w:rPr>
          <w:rFonts w:eastAsia="Times New Roman" w:cs="Times New Roman"/>
          <w:szCs w:val="22"/>
          <w:lang w:eastAsia="fr-FR"/>
        </w:rPr>
        <w:t>37.</w:t>
      </w:r>
    </w:p>
    <w:p w14:paraId="3A05285A" w14:textId="08C30174" w:rsidR="00356BDF" w:rsidRPr="007836C1" w:rsidRDefault="00356BDF" w:rsidP="007836C1">
      <w:pPr>
        <w:ind w:hanging="480"/>
        <w:rPr>
          <w:rFonts w:eastAsia="Times New Roman" w:cs="Times New Roman"/>
          <w:szCs w:val="22"/>
          <w:lang w:eastAsia="fr-FR"/>
        </w:rPr>
      </w:pPr>
      <w:r w:rsidRPr="00356BDF">
        <w:rPr>
          <w:rFonts w:eastAsia="Times New Roman" w:cs="Times New Roman"/>
          <w:szCs w:val="22"/>
          <w:lang w:eastAsia="fr-FR"/>
        </w:rPr>
        <w:t xml:space="preserve">Sapiro, Gisèle, </w:t>
      </w:r>
      <w:r w:rsidR="003849CA">
        <w:rPr>
          <w:rFonts w:eastAsia="Times New Roman" w:cs="Times New Roman"/>
          <w:szCs w:val="22"/>
          <w:lang w:eastAsia="fr-FR"/>
        </w:rPr>
        <w:t>&amp;</w:t>
      </w:r>
      <w:r w:rsidRPr="00356BDF">
        <w:rPr>
          <w:rFonts w:eastAsia="Times New Roman" w:cs="Times New Roman"/>
          <w:szCs w:val="22"/>
          <w:lang w:eastAsia="fr-FR"/>
        </w:rPr>
        <w:t xml:space="preserve"> Tristan Leperlier. « Les agents de la globalisation éditoriale ». </w:t>
      </w:r>
      <w:r w:rsidRPr="00356BDF">
        <w:rPr>
          <w:rFonts w:eastAsia="Times New Roman" w:cs="Times New Roman"/>
          <w:i/>
          <w:iCs/>
          <w:szCs w:val="22"/>
          <w:lang w:eastAsia="fr-FR"/>
        </w:rPr>
        <w:t>R</w:t>
      </w:r>
      <w:r w:rsidRPr="007836C1">
        <w:rPr>
          <w:rFonts w:eastAsia="Times New Roman" w:cs="Times New Roman"/>
          <w:i/>
          <w:iCs/>
          <w:szCs w:val="22"/>
          <w:lang w:eastAsia="fr-FR"/>
        </w:rPr>
        <w:t>é</w:t>
      </w:r>
      <w:r w:rsidRPr="00356BDF">
        <w:rPr>
          <w:rFonts w:eastAsia="Times New Roman" w:cs="Times New Roman"/>
          <w:i/>
          <w:iCs/>
          <w:szCs w:val="22"/>
          <w:lang w:eastAsia="fr-FR"/>
        </w:rPr>
        <w:t>seaux</w:t>
      </w:r>
      <w:r w:rsidR="004E3379">
        <w:rPr>
          <w:rFonts w:eastAsia="Times New Roman" w:cs="Times New Roman"/>
          <w:i/>
          <w:iCs/>
          <w:szCs w:val="22"/>
          <w:lang w:eastAsia="fr-FR"/>
        </w:rPr>
        <w:t>,</w:t>
      </w:r>
      <w:r w:rsidRPr="00356BDF">
        <w:rPr>
          <w:rFonts w:eastAsia="Times New Roman" w:cs="Times New Roman"/>
          <w:szCs w:val="22"/>
          <w:lang w:eastAsia="fr-FR"/>
        </w:rPr>
        <w:t xml:space="preserve"> </w:t>
      </w:r>
      <w:r w:rsidR="0050612B" w:rsidRPr="007836C1">
        <w:rPr>
          <w:rFonts w:eastAsia="Times New Roman" w:cs="Times New Roman"/>
          <w:szCs w:val="22"/>
          <w:lang w:eastAsia="fr-FR"/>
        </w:rPr>
        <w:t>vol.</w:t>
      </w:r>
      <w:r w:rsidRPr="00356BDF">
        <w:rPr>
          <w:rFonts w:eastAsia="Times New Roman" w:cs="Times New Roman"/>
          <w:szCs w:val="22"/>
          <w:lang w:eastAsia="fr-FR"/>
        </w:rPr>
        <w:t xml:space="preserve"> 226-227, n</w:t>
      </w:r>
      <w:r w:rsidRPr="00356BDF">
        <w:rPr>
          <w:rFonts w:eastAsia="Times New Roman" w:cs="Times New Roman"/>
          <w:szCs w:val="22"/>
          <w:vertAlign w:val="superscript"/>
          <w:lang w:eastAsia="fr-FR"/>
        </w:rPr>
        <w:t>o</w:t>
      </w:r>
      <w:r w:rsidRPr="00356BDF">
        <w:rPr>
          <w:rFonts w:eastAsia="Times New Roman" w:cs="Times New Roman"/>
          <w:szCs w:val="22"/>
          <w:lang w:eastAsia="fr-FR"/>
        </w:rPr>
        <w:t xml:space="preserve"> 2 (2021)</w:t>
      </w:r>
      <w:r w:rsidR="003849CA">
        <w:rPr>
          <w:rFonts w:eastAsia="Times New Roman" w:cs="Times New Roman"/>
          <w:szCs w:val="22"/>
          <w:lang w:eastAsia="fr-FR"/>
        </w:rPr>
        <w:t xml:space="preserve"> </w:t>
      </w:r>
      <w:r w:rsidRPr="00356BDF">
        <w:rPr>
          <w:rFonts w:eastAsia="Times New Roman" w:cs="Times New Roman"/>
          <w:szCs w:val="22"/>
          <w:lang w:eastAsia="fr-FR"/>
        </w:rPr>
        <w:t>: 127</w:t>
      </w:r>
      <w:r w:rsidRPr="00356BDF">
        <w:rPr>
          <w:rFonts w:eastAsia="Times New Roman" w:cs="Times New Roman"/>
          <w:szCs w:val="22"/>
          <w:lang w:eastAsia="fr-FR"/>
        </w:rPr>
        <w:noBreakHyphen/>
        <w:t>53.</w:t>
      </w:r>
    </w:p>
    <w:p w14:paraId="03A748F8" w14:textId="280E1AC3" w:rsidR="00D35A21" w:rsidRPr="007836C1" w:rsidRDefault="00D35A21" w:rsidP="007836C1">
      <w:pPr>
        <w:ind w:hanging="480"/>
        <w:rPr>
          <w:rFonts w:eastAsia="Times New Roman" w:cs="Times New Roman"/>
          <w:szCs w:val="22"/>
          <w:lang w:eastAsia="fr-FR"/>
        </w:rPr>
      </w:pPr>
      <w:r w:rsidRPr="00D35A21">
        <w:rPr>
          <w:rFonts w:eastAsia="Times New Roman" w:cs="Times New Roman"/>
          <w:szCs w:val="22"/>
          <w:lang w:eastAsia="fr-FR"/>
        </w:rPr>
        <w:t xml:space="preserve">Serry, Hervé. « Comment et pourquoi les éditions du Seuil refusèrent-elles Samuel Beckett ? » </w:t>
      </w:r>
      <w:r w:rsidRPr="00D35A21">
        <w:rPr>
          <w:rFonts w:eastAsia="Times New Roman" w:cs="Times New Roman"/>
          <w:i/>
          <w:iCs/>
          <w:szCs w:val="22"/>
          <w:lang w:eastAsia="fr-FR"/>
        </w:rPr>
        <w:t>Littérature</w:t>
      </w:r>
      <w:r w:rsidR="0050612B" w:rsidRPr="007836C1">
        <w:rPr>
          <w:rFonts w:eastAsia="Times New Roman" w:cs="Times New Roman"/>
          <w:szCs w:val="22"/>
          <w:lang w:eastAsia="fr-FR"/>
        </w:rPr>
        <w:t xml:space="preserve">, vol. </w:t>
      </w:r>
      <w:r w:rsidRPr="00D35A21">
        <w:rPr>
          <w:rFonts w:eastAsia="Times New Roman" w:cs="Times New Roman"/>
          <w:szCs w:val="22"/>
          <w:lang w:eastAsia="fr-FR"/>
        </w:rPr>
        <w:t>167, n</w:t>
      </w:r>
      <w:r w:rsidRPr="00D35A21">
        <w:rPr>
          <w:rFonts w:eastAsia="Times New Roman" w:cs="Times New Roman"/>
          <w:szCs w:val="22"/>
          <w:vertAlign w:val="superscript"/>
          <w:lang w:eastAsia="fr-FR"/>
        </w:rPr>
        <w:t>o</w:t>
      </w:r>
      <w:r w:rsidRPr="00D35A21">
        <w:rPr>
          <w:rFonts w:eastAsia="Times New Roman" w:cs="Times New Roman"/>
          <w:szCs w:val="22"/>
          <w:lang w:eastAsia="fr-FR"/>
        </w:rPr>
        <w:t xml:space="preserve"> 3 (2012)</w:t>
      </w:r>
      <w:r w:rsidR="003849CA">
        <w:rPr>
          <w:rFonts w:eastAsia="Times New Roman" w:cs="Times New Roman"/>
          <w:szCs w:val="22"/>
          <w:lang w:eastAsia="fr-FR"/>
        </w:rPr>
        <w:t xml:space="preserve"> </w:t>
      </w:r>
      <w:r w:rsidRPr="00D35A21">
        <w:rPr>
          <w:rFonts w:eastAsia="Times New Roman" w:cs="Times New Roman"/>
          <w:szCs w:val="22"/>
          <w:lang w:eastAsia="fr-FR"/>
        </w:rPr>
        <w:t>: 51</w:t>
      </w:r>
      <w:r w:rsidRPr="00D35A21">
        <w:rPr>
          <w:rFonts w:eastAsia="Times New Roman" w:cs="Times New Roman"/>
          <w:szCs w:val="22"/>
          <w:lang w:eastAsia="fr-FR"/>
        </w:rPr>
        <w:noBreakHyphen/>
        <w:t>64.</w:t>
      </w:r>
    </w:p>
    <w:p w14:paraId="3F8889F4" w14:textId="45492414" w:rsidR="0075799A" w:rsidRPr="007836C1" w:rsidRDefault="0075799A" w:rsidP="007836C1">
      <w:pPr>
        <w:ind w:hanging="480"/>
        <w:rPr>
          <w:rFonts w:eastAsia="Times New Roman" w:cs="Times New Roman"/>
          <w:szCs w:val="22"/>
          <w:lang w:eastAsia="fr-FR"/>
        </w:rPr>
      </w:pPr>
      <w:r w:rsidRPr="007836C1">
        <w:rPr>
          <w:rFonts w:eastAsia="Times New Roman" w:cs="Times New Roman"/>
          <w:szCs w:val="22"/>
          <w:lang w:eastAsia="fr-FR"/>
        </w:rPr>
        <w:t xml:space="preserve">Serry, Hervé, </w:t>
      </w:r>
      <w:r w:rsidR="003849CA">
        <w:rPr>
          <w:rFonts w:eastAsia="Times New Roman" w:cs="Times New Roman"/>
          <w:szCs w:val="22"/>
          <w:lang w:eastAsia="fr-FR"/>
        </w:rPr>
        <w:t>&amp;</w:t>
      </w:r>
      <w:r w:rsidRPr="007836C1">
        <w:rPr>
          <w:rFonts w:eastAsia="Times New Roman" w:cs="Times New Roman"/>
          <w:szCs w:val="22"/>
          <w:lang w:eastAsia="fr-FR"/>
        </w:rPr>
        <w:t xml:space="preserve"> Josée Vincent. </w:t>
      </w:r>
      <w:r w:rsidR="0050612B" w:rsidRPr="007836C1">
        <w:rPr>
          <w:rFonts w:eastAsia="Times New Roman" w:cs="Times New Roman"/>
          <w:szCs w:val="22"/>
          <w:lang w:eastAsia="fr-FR"/>
        </w:rPr>
        <w:t>« </w:t>
      </w:r>
      <w:r w:rsidRPr="007836C1">
        <w:rPr>
          <w:rFonts w:eastAsia="Times New Roman" w:cs="Times New Roman"/>
          <w:szCs w:val="22"/>
          <w:lang w:eastAsia="fr-FR"/>
        </w:rPr>
        <w:t>Penser le rôle des foires internationales dans la mondialisation de l’édition.</w:t>
      </w:r>
      <w:r w:rsidR="0050612B" w:rsidRPr="007836C1">
        <w:rPr>
          <w:rFonts w:eastAsia="Times New Roman" w:cs="Times New Roman"/>
          <w:szCs w:val="22"/>
          <w:lang w:eastAsia="fr-FR"/>
        </w:rPr>
        <w:t> »</w:t>
      </w:r>
      <w:r w:rsidRPr="007836C1">
        <w:rPr>
          <w:rFonts w:eastAsia="Times New Roman" w:cs="Times New Roman"/>
          <w:szCs w:val="22"/>
          <w:lang w:eastAsia="fr-FR"/>
        </w:rPr>
        <w:t xml:space="preserve"> </w:t>
      </w:r>
      <w:r w:rsidRPr="007836C1">
        <w:rPr>
          <w:rFonts w:eastAsia="Times New Roman" w:cs="Times New Roman"/>
          <w:i/>
          <w:iCs/>
          <w:szCs w:val="22"/>
          <w:lang w:eastAsia="fr-FR"/>
        </w:rPr>
        <w:t>Le Mouvement Social</w:t>
      </w:r>
      <w:r w:rsidR="004E3379">
        <w:rPr>
          <w:rFonts w:eastAsia="Times New Roman" w:cs="Times New Roman"/>
          <w:i/>
          <w:iCs/>
          <w:szCs w:val="22"/>
          <w:lang w:eastAsia="fr-FR"/>
        </w:rPr>
        <w:t>,</w:t>
      </w:r>
      <w:r w:rsidRPr="007836C1">
        <w:rPr>
          <w:rFonts w:eastAsia="Times New Roman" w:cs="Times New Roman"/>
          <w:szCs w:val="22"/>
          <w:lang w:eastAsia="fr-FR"/>
        </w:rPr>
        <w:t xml:space="preserve"> </w:t>
      </w:r>
      <w:r w:rsidR="0050612B" w:rsidRPr="007836C1">
        <w:rPr>
          <w:rFonts w:eastAsia="Times New Roman" w:cs="Times New Roman"/>
          <w:szCs w:val="22"/>
          <w:lang w:eastAsia="fr-FR"/>
        </w:rPr>
        <w:t>vol.</w:t>
      </w:r>
      <w:r w:rsidRPr="007836C1">
        <w:rPr>
          <w:rFonts w:eastAsia="Times New Roman" w:cs="Times New Roman"/>
          <w:szCs w:val="22"/>
          <w:lang w:eastAsia="fr-FR"/>
        </w:rPr>
        <w:t xml:space="preserve"> 243, n</w:t>
      </w:r>
      <w:r w:rsidRPr="007836C1">
        <w:rPr>
          <w:rFonts w:eastAsia="Times New Roman" w:cs="Times New Roman"/>
          <w:szCs w:val="22"/>
          <w:vertAlign w:val="superscript"/>
          <w:lang w:eastAsia="fr-FR"/>
        </w:rPr>
        <w:t>o</w:t>
      </w:r>
      <w:r w:rsidRPr="007836C1">
        <w:rPr>
          <w:rFonts w:eastAsia="Times New Roman" w:cs="Times New Roman"/>
          <w:szCs w:val="22"/>
          <w:lang w:eastAsia="fr-FR"/>
        </w:rPr>
        <w:t xml:space="preserve"> 2 (2013)</w:t>
      </w:r>
      <w:r w:rsidR="003849CA">
        <w:rPr>
          <w:rFonts w:eastAsia="Times New Roman" w:cs="Times New Roman"/>
          <w:szCs w:val="22"/>
          <w:lang w:eastAsia="fr-FR"/>
        </w:rPr>
        <w:t xml:space="preserve"> </w:t>
      </w:r>
      <w:r w:rsidRPr="007836C1">
        <w:rPr>
          <w:rFonts w:eastAsia="Times New Roman" w:cs="Times New Roman"/>
          <w:szCs w:val="22"/>
          <w:lang w:eastAsia="fr-FR"/>
        </w:rPr>
        <w:t>: 105–</w:t>
      </w:r>
      <w:r w:rsidR="00F90FD4" w:rsidRPr="007836C1">
        <w:rPr>
          <w:rFonts w:eastAsia="Times New Roman" w:cs="Times New Roman"/>
          <w:szCs w:val="22"/>
          <w:lang w:eastAsia="fr-FR"/>
        </w:rPr>
        <w:t>1</w:t>
      </w:r>
      <w:r w:rsidRPr="007836C1">
        <w:rPr>
          <w:rFonts w:eastAsia="Times New Roman" w:cs="Times New Roman"/>
          <w:szCs w:val="22"/>
          <w:lang w:eastAsia="fr-FR"/>
        </w:rPr>
        <w:t xml:space="preserve">16. </w:t>
      </w:r>
      <w:hyperlink r:id="rId34" w:history="1">
        <w:r w:rsidRPr="007836C1">
          <w:rPr>
            <w:rFonts w:eastAsia="Times New Roman" w:cs="Times New Roman"/>
            <w:color w:val="0000FF"/>
            <w:szCs w:val="22"/>
            <w:u w:val="single"/>
            <w:lang w:eastAsia="fr-FR"/>
          </w:rPr>
          <w:t>https://doi.org/10.3917/lms.243.0105</w:t>
        </w:r>
      </w:hyperlink>
      <w:r w:rsidRPr="007836C1">
        <w:rPr>
          <w:rFonts w:eastAsia="Times New Roman" w:cs="Times New Roman"/>
          <w:szCs w:val="22"/>
          <w:lang w:eastAsia="fr-FR"/>
        </w:rPr>
        <w:t>.</w:t>
      </w:r>
    </w:p>
    <w:p w14:paraId="7A4993A1" w14:textId="78B66C05" w:rsidR="00D35A21" w:rsidRPr="007836C1" w:rsidRDefault="00D35A21" w:rsidP="007836C1">
      <w:pPr>
        <w:ind w:hanging="480"/>
        <w:rPr>
          <w:rFonts w:cs="Times New Roman"/>
          <w:szCs w:val="22"/>
        </w:rPr>
      </w:pPr>
      <w:r w:rsidRPr="007836C1">
        <w:rPr>
          <w:rFonts w:cs="Times New Roman"/>
          <w:szCs w:val="22"/>
        </w:rPr>
        <w:t xml:space="preserve">Simonin, Anne. « Le catalogue de l’éditeur, un outil pour l’histoire ». </w:t>
      </w:r>
      <w:r w:rsidRPr="007836C1">
        <w:rPr>
          <w:rFonts w:cs="Times New Roman"/>
          <w:i/>
          <w:iCs/>
          <w:szCs w:val="22"/>
        </w:rPr>
        <w:t>Vingtième Siècle. Revue d’histoire</w:t>
      </w:r>
      <w:r w:rsidR="0050612B" w:rsidRPr="007836C1">
        <w:rPr>
          <w:rFonts w:cs="Times New Roman"/>
          <w:i/>
          <w:iCs/>
          <w:szCs w:val="22"/>
        </w:rPr>
        <w:t>,</w:t>
      </w:r>
      <w:r w:rsidRPr="007836C1">
        <w:rPr>
          <w:rFonts w:cs="Times New Roman"/>
          <w:szCs w:val="22"/>
        </w:rPr>
        <w:t xml:space="preserve"> </w:t>
      </w:r>
      <w:r w:rsidR="0050612B" w:rsidRPr="007836C1">
        <w:rPr>
          <w:rFonts w:cs="Times New Roman"/>
          <w:szCs w:val="22"/>
        </w:rPr>
        <w:t xml:space="preserve">vol. </w:t>
      </w:r>
      <w:r w:rsidRPr="007836C1">
        <w:rPr>
          <w:rFonts w:cs="Times New Roman"/>
          <w:szCs w:val="22"/>
        </w:rPr>
        <w:t>81, n</w:t>
      </w:r>
      <w:r w:rsidRPr="007836C1">
        <w:rPr>
          <w:rFonts w:cs="Times New Roman"/>
          <w:szCs w:val="22"/>
          <w:vertAlign w:val="superscript"/>
        </w:rPr>
        <w:t>o</w:t>
      </w:r>
      <w:r w:rsidRPr="007836C1">
        <w:rPr>
          <w:rFonts w:cs="Times New Roman"/>
          <w:szCs w:val="22"/>
        </w:rPr>
        <w:t xml:space="preserve"> 1 (2004)</w:t>
      </w:r>
      <w:r w:rsidR="003849CA">
        <w:rPr>
          <w:rFonts w:cs="Times New Roman"/>
          <w:szCs w:val="22"/>
        </w:rPr>
        <w:t xml:space="preserve"> </w:t>
      </w:r>
      <w:r w:rsidRPr="007836C1">
        <w:rPr>
          <w:rFonts w:cs="Times New Roman"/>
          <w:szCs w:val="22"/>
        </w:rPr>
        <w:t>: 119</w:t>
      </w:r>
      <w:r w:rsidRPr="007836C1">
        <w:rPr>
          <w:rFonts w:cs="Times New Roman"/>
          <w:szCs w:val="22"/>
        </w:rPr>
        <w:noBreakHyphen/>
        <w:t xml:space="preserve">129. </w:t>
      </w:r>
      <w:hyperlink r:id="rId35" w:history="1">
        <w:r w:rsidRPr="007836C1">
          <w:rPr>
            <w:rStyle w:val="Lienhypertexte"/>
            <w:rFonts w:cs="Times New Roman"/>
            <w:szCs w:val="22"/>
          </w:rPr>
          <w:t>https://doi.org/10.3917/ving.081.0119</w:t>
        </w:r>
      </w:hyperlink>
      <w:r w:rsidRPr="007836C1">
        <w:rPr>
          <w:rFonts w:cs="Times New Roman"/>
          <w:szCs w:val="22"/>
        </w:rPr>
        <w:t>.</w:t>
      </w:r>
    </w:p>
    <w:p w14:paraId="742123A3" w14:textId="1D6973B0" w:rsidR="0075799A" w:rsidRPr="007836C1" w:rsidRDefault="0075799A" w:rsidP="007836C1">
      <w:pPr>
        <w:ind w:hanging="480"/>
        <w:rPr>
          <w:rFonts w:eastAsia="Times New Roman" w:cs="Times New Roman"/>
          <w:szCs w:val="22"/>
          <w:lang w:eastAsia="fr-FR"/>
        </w:rPr>
      </w:pPr>
      <w:r w:rsidRPr="007836C1">
        <w:rPr>
          <w:rFonts w:eastAsia="Times New Roman" w:cs="Times New Roman"/>
          <w:szCs w:val="22"/>
          <w:lang w:eastAsia="fr-FR"/>
        </w:rPr>
        <w:t>Sorel, Patricia. « Les débuts de “10/18” (1962-1968) : “une petite révolution dans l’édition française” »,</w:t>
      </w:r>
      <w:r w:rsidRPr="007836C1">
        <w:rPr>
          <w:rFonts w:eastAsia="Times New Roman" w:cs="Times New Roman"/>
          <w:i/>
          <w:iCs/>
          <w:szCs w:val="22"/>
          <w:lang w:eastAsia="fr-FR"/>
        </w:rPr>
        <w:t xml:space="preserve"> Revue historique</w:t>
      </w:r>
      <w:r w:rsidRPr="007836C1">
        <w:rPr>
          <w:rFonts w:eastAsia="Times New Roman" w:cs="Times New Roman"/>
          <w:szCs w:val="22"/>
          <w:lang w:eastAsia="fr-FR"/>
        </w:rPr>
        <w:t xml:space="preserve">, n° 678 </w:t>
      </w:r>
      <w:r w:rsidR="004E3379">
        <w:rPr>
          <w:rFonts w:eastAsia="Times New Roman" w:cs="Times New Roman"/>
          <w:szCs w:val="22"/>
          <w:lang w:eastAsia="fr-FR"/>
        </w:rPr>
        <w:t>(</w:t>
      </w:r>
      <w:r w:rsidRPr="007836C1">
        <w:rPr>
          <w:rFonts w:eastAsia="Times New Roman" w:cs="Times New Roman"/>
          <w:szCs w:val="22"/>
          <w:lang w:eastAsia="fr-FR"/>
        </w:rPr>
        <w:t>2016</w:t>
      </w:r>
      <w:r w:rsidR="004E3379">
        <w:rPr>
          <w:rFonts w:eastAsia="Times New Roman" w:cs="Times New Roman"/>
          <w:szCs w:val="22"/>
          <w:lang w:eastAsia="fr-FR"/>
        </w:rPr>
        <w:t xml:space="preserve">) : </w:t>
      </w:r>
      <w:r w:rsidRPr="007836C1">
        <w:rPr>
          <w:rFonts w:eastAsia="Times New Roman" w:cs="Times New Roman"/>
          <w:szCs w:val="22"/>
          <w:lang w:eastAsia="fr-FR"/>
        </w:rPr>
        <w:t>345-365.</w:t>
      </w:r>
    </w:p>
    <w:p w14:paraId="366127CA" w14:textId="7F1E0002" w:rsidR="006E1488" w:rsidRPr="007836C1" w:rsidRDefault="00F90FD4" w:rsidP="007836C1">
      <w:pPr>
        <w:ind w:hanging="480"/>
        <w:rPr>
          <w:rFonts w:eastAsia="Times New Roman" w:cs="Times New Roman"/>
          <w:szCs w:val="22"/>
          <w:lang w:val="en-US" w:eastAsia="fr-FR"/>
        </w:rPr>
      </w:pPr>
      <w:r w:rsidRPr="007836C1">
        <w:rPr>
          <w:rFonts w:eastAsia="Times New Roman" w:cs="Times New Roman"/>
          <w:szCs w:val="22"/>
          <w:lang w:eastAsia="fr-FR"/>
        </w:rPr>
        <w:t xml:space="preserve">Thérenty, Marie-Ève. </w:t>
      </w:r>
      <w:r w:rsidR="00D35A21" w:rsidRPr="007836C1">
        <w:rPr>
          <w:rFonts w:eastAsia="Times New Roman" w:cs="Times New Roman"/>
          <w:szCs w:val="22"/>
          <w:lang w:eastAsia="fr-FR"/>
        </w:rPr>
        <w:t>« </w:t>
      </w:r>
      <w:r w:rsidRPr="007836C1">
        <w:rPr>
          <w:rFonts w:eastAsia="Times New Roman" w:cs="Times New Roman"/>
          <w:szCs w:val="22"/>
          <w:lang w:eastAsia="fr-FR"/>
        </w:rPr>
        <w:t>Pour une poétique historique du support.</w:t>
      </w:r>
      <w:r w:rsidR="00D35A21" w:rsidRPr="007836C1">
        <w:rPr>
          <w:rFonts w:eastAsia="Times New Roman" w:cs="Times New Roman"/>
          <w:szCs w:val="22"/>
          <w:lang w:eastAsia="fr-FR"/>
        </w:rPr>
        <w:t> »</w:t>
      </w:r>
      <w:r w:rsidRPr="007836C1">
        <w:rPr>
          <w:rFonts w:eastAsia="Times New Roman" w:cs="Times New Roman"/>
          <w:szCs w:val="22"/>
          <w:lang w:eastAsia="fr-FR"/>
        </w:rPr>
        <w:t xml:space="preserve"> </w:t>
      </w:r>
      <w:r w:rsidRPr="007836C1">
        <w:rPr>
          <w:rFonts w:eastAsia="Times New Roman" w:cs="Times New Roman"/>
          <w:i/>
          <w:iCs/>
          <w:szCs w:val="22"/>
          <w:lang w:val="en-US" w:eastAsia="fr-FR"/>
        </w:rPr>
        <w:t>Romantisme</w:t>
      </w:r>
      <w:r w:rsidRPr="007836C1">
        <w:rPr>
          <w:rFonts w:eastAsia="Times New Roman" w:cs="Times New Roman"/>
          <w:szCs w:val="22"/>
          <w:lang w:val="en-US" w:eastAsia="fr-FR"/>
        </w:rPr>
        <w:t>, n</w:t>
      </w:r>
      <w:r w:rsidRPr="003849CA">
        <w:rPr>
          <w:rFonts w:eastAsia="Times New Roman" w:cs="Times New Roman"/>
          <w:szCs w:val="22"/>
          <w:vertAlign w:val="superscript"/>
          <w:lang w:val="en-US" w:eastAsia="fr-FR"/>
        </w:rPr>
        <w:t>o</w:t>
      </w:r>
      <w:r w:rsidRPr="007836C1">
        <w:rPr>
          <w:rFonts w:eastAsia="Times New Roman" w:cs="Times New Roman"/>
          <w:szCs w:val="22"/>
          <w:lang w:val="en-US" w:eastAsia="fr-FR"/>
        </w:rPr>
        <w:t xml:space="preserve"> 143 (2009)</w:t>
      </w:r>
      <w:r w:rsidR="003849CA">
        <w:rPr>
          <w:rFonts w:eastAsia="Times New Roman" w:cs="Times New Roman"/>
          <w:szCs w:val="22"/>
          <w:lang w:val="en-US" w:eastAsia="fr-FR"/>
        </w:rPr>
        <w:t xml:space="preserve"> </w:t>
      </w:r>
      <w:r w:rsidRPr="007836C1">
        <w:rPr>
          <w:rFonts w:eastAsia="Times New Roman" w:cs="Times New Roman"/>
          <w:szCs w:val="22"/>
          <w:lang w:val="en-US" w:eastAsia="fr-FR"/>
        </w:rPr>
        <w:t xml:space="preserve">: 109–15. </w:t>
      </w:r>
      <w:hyperlink r:id="rId36" w:history="1">
        <w:r w:rsidRPr="007836C1">
          <w:rPr>
            <w:rFonts w:eastAsia="Times New Roman" w:cs="Times New Roman"/>
            <w:color w:val="0000FF"/>
            <w:szCs w:val="22"/>
            <w:u w:val="single"/>
            <w:lang w:val="en-US" w:eastAsia="fr-FR"/>
          </w:rPr>
          <w:t>https://doi.org/10.3917/rom.143.0109</w:t>
        </w:r>
      </w:hyperlink>
      <w:r w:rsidRPr="007836C1">
        <w:rPr>
          <w:rFonts w:eastAsia="Times New Roman" w:cs="Times New Roman"/>
          <w:szCs w:val="22"/>
          <w:lang w:val="en-US" w:eastAsia="fr-FR"/>
        </w:rPr>
        <w:t>.</w:t>
      </w:r>
    </w:p>
    <w:p w14:paraId="484048B9" w14:textId="32E0847D" w:rsidR="00AF4B66" w:rsidRPr="007836C1" w:rsidRDefault="006E1488" w:rsidP="007836C1">
      <w:pPr>
        <w:ind w:hanging="480"/>
        <w:rPr>
          <w:rFonts w:cs="Times New Roman"/>
          <w:color w:val="000000" w:themeColor="text1"/>
          <w:szCs w:val="22"/>
        </w:rPr>
      </w:pPr>
      <w:r w:rsidRPr="007836C1">
        <w:rPr>
          <w:rFonts w:cs="Times New Roman"/>
          <w:color w:val="000000" w:themeColor="text1"/>
          <w:szCs w:val="22"/>
          <w:lang w:val="en-US"/>
        </w:rPr>
        <w:t xml:space="preserve">Thuillas, Olivier, </w:t>
      </w:r>
      <w:r w:rsidR="003849CA">
        <w:rPr>
          <w:rFonts w:cs="Times New Roman"/>
          <w:color w:val="000000" w:themeColor="text1"/>
          <w:szCs w:val="22"/>
          <w:lang w:val="en-US"/>
        </w:rPr>
        <w:t xml:space="preserve">&amp; Louis </w:t>
      </w:r>
      <w:r w:rsidRPr="007836C1">
        <w:rPr>
          <w:rFonts w:cs="Times New Roman"/>
          <w:color w:val="000000" w:themeColor="text1"/>
          <w:szCs w:val="22"/>
          <w:lang w:val="en-US"/>
        </w:rPr>
        <w:t>Wiart</w:t>
      </w:r>
      <w:r w:rsidR="003849CA">
        <w:rPr>
          <w:rFonts w:cs="Times New Roman"/>
          <w:color w:val="000000" w:themeColor="text1"/>
          <w:szCs w:val="22"/>
          <w:lang w:val="en-US"/>
        </w:rPr>
        <w:t>.</w:t>
      </w:r>
      <w:r w:rsidRPr="007836C1">
        <w:rPr>
          <w:rFonts w:cs="Times New Roman"/>
          <w:color w:val="000000" w:themeColor="text1"/>
          <w:szCs w:val="22"/>
          <w:lang w:val="en-US"/>
        </w:rPr>
        <w:t xml:space="preserve"> « Amazon : What else ? </w:t>
      </w:r>
      <w:r w:rsidRPr="007836C1">
        <w:rPr>
          <w:rFonts w:cs="Times New Roman"/>
          <w:color w:val="000000" w:themeColor="text1"/>
          <w:szCs w:val="22"/>
        </w:rPr>
        <w:t xml:space="preserve">État des lieux des plateformes alternatives de librairie en ligne », </w:t>
      </w:r>
      <w:r w:rsidRPr="007836C1">
        <w:rPr>
          <w:rFonts w:cs="Times New Roman"/>
          <w:i/>
          <w:color w:val="000000" w:themeColor="text1"/>
          <w:szCs w:val="22"/>
        </w:rPr>
        <w:t>Études digitales</w:t>
      </w:r>
      <w:r w:rsidR="003849CA">
        <w:rPr>
          <w:rFonts w:cs="Times New Roman"/>
          <w:i/>
          <w:color w:val="000000" w:themeColor="text1"/>
          <w:szCs w:val="22"/>
        </w:rPr>
        <w:t>,</w:t>
      </w:r>
      <w:r w:rsidRPr="007836C1">
        <w:rPr>
          <w:rFonts w:cs="Times New Roman"/>
          <w:color w:val="000000" w:themeColor="text1"/>
          <w:szCs w:val="22"/>
        </w:rPr>
        <w:t xml:space="preserve"> </w:t>
      </w:r>
      <w:r w:rsidR="00644D5C">
        <w:rPr>
          <w:rFonts w:cs="Times New Roman"/>
          <w:color w:val="000000" w:themeColor="text1"/>
          <w:szCs w:val="22"/>
        </w:rPr>
        <w:t xml:space="preserve">vol. 2, </w:t>
      </w:r>
      <w:r w:rsidRPr="007836C1">
        <w:rPr>
          <w:rFonts w:cs="Times New Roman"/>
          <w:color w:val="000000" w:themeColor="text1"/>
          <w:szCs w:val="22"/>
        </w:rPr>
        <w:t>n°</w:t>
      </w:r>
      <w:r w:rsidR="00644D5C">
        <w:rPr>
          <w:rFonts w:cs="Times New Roman"/>
          <w:color w:val="000000" w:themeColor="text1"/>
          <w:szCs w:val="22"/>
        </w:rPr>
        <w:t xml:space="preserve"> </w:t>
      </w:r>
      <w:r w:rsidRPr="007836C1">
        <w:rPr>
          <w:rFonts w:cs="Times New Roman"/>
          <w:color w:val="000000" w:themeColor="text1"/>
          <w:szCs w:val="22"/>
        </w:rPr>
        <w:t>8, Paris, Éditions Classiques Garnier</w:t>
      </w:r>
      <w:r w:rsidR="000062B1" w:rsidRPr="007836C1">
        <w:rPr>
          <w:rFonts w:cs="Times New Roman"/>
          <w:color w:val="000000" w:themeColor="text1"/>
          <w:szCs w:val="22"/>
        </w:rPr>
        <w:t xml:space="preserve"> (</w:t>
      </w:r>
      <w:r w:rsidRPr="007836C1">
        <w:rPr>
          <w:rFonts w:cs="Times New Roman"/>
          <w:color w:val="000000" w:themeColor="text1"/>
          <w:szCs w:val="22"/>
        </w:rPr>
        <w:t>2020</w:t>
      </w:r>
      <w:r w:rsidR="000062B1" w:rsidRPr="007836C1">
        <w:rPr>
          <w:rFonts w:cs="Times New Roman"/>
          <w:color w:val="000000" w:themeColor="text1"/>
          <w:szCs w:val="22"/>
        </w:rPr>
        <w:t>)</w:t>
      </w:r>
      <w:r w:rsidR="00644D5C">
        <w:rPr>
          <w:rFonts w:cs="Times New Roman"/>
          <w:color w:val="000000" w:themeColor="text1"/>
          <w:szCs w:val="22"/>
        </w:rPr>
        <w:t> : 105-120</w:t>
      </w:r>
      <w:r w:rsidRPr="007836C1">
        <w:rPr>
          <w:rFonts w:cs="Times New Roman"/>
          <w:color w:val="000000" w:themeColor="text1"/>
          <w:szCs w:val="22"/>
        </w:rPr>
        <w:t>.</w:t>
      </w:r>
    </w:p>
    <w:p w14:paraId="6532C0F7" w14:textId="10145240" w:rsidR="00AF4B66" w:rsidRPr="007836C1" w:rsidRDefault="00AF4B66" w:rsidP="007836C1">
      <w:pPr>
        <w:ind w:hanging="480"/>
        <w:rPr>
          <w:rFonts w:cs="Times New Roman"/>
          <w:color w:val="000000" w:themeColor="text1"/>
          <w:szCs w:val="22"/>
        </w:rPr>
      </w:pPr>
      <w:r w:rsidRPr="007836C1">
        <w:rPr>
          <w:rFonts w:eastAsia="Times New Roman" w:cs="Times New Roman"/>
          <w:color w:val="000000" w:themeColor="text1"/>
          <w:szCs w:val="22"/>
          <w:lang w:eastAsia="fr-FR"/>
        </w:rPr>
        <w:t>Vanhée Olivier</w:t>
      </w:r>
      <w:r w:rsidR="003849CA">
        <w:rPr>
          <w:rFonts w:eastAsia="Times New Roman" w:cs="Times New Roman"/>
          <w:color w:val="000000" w:themeColor="text1"/>
          <w:szCs w:val="22"/>
          <w:lang w:eastAsia="fr-FR"/>
        </w:rPr>
        <w:t>.</w:t>
      </w:r>
      <w:r w:rsidRPr="007836C1">
        <w:rPr>
          <w:rFonts w:eastAsia="Times New Roman" w:cs="Times New Roman"/>
          <w:color w:val="000000" w:themeColor="text1"/>
          <w:szCs w:val="22"/>
          <w:lang w:eastAsia="fr-FR"/>
        </w:rPr>
        <w:t xml:space="preserve"> « Les usages de la </w:t>
      </w:r>
      <w:r w:rsidR="00356BDF" w:rsidRPr="007836C1">
        <w:rPr>
          <w:rFonts w:eastAsia="Times New Roman" w:cs="Times New Roman"/>
          <w:color w:val="000000" w:themeColor="text1"/>
          <w:szCs w:val="22"/>
          <w:lang w:eastAsia="fr-FR"/>
        </w:rPr>
        <w:t>"</w:t>
      </w:r>
      <w:r w:rsidRPr="007836C1">
        <w:rPr>
          <w:rFonts w:eastAsia="Times New Roman" w:cs="Times New Roman"/>
          <w:color w:val="000000" w:themeColor="text1"/>
          <w:szCs w:val="22"/>
          <w:lang w:eastAsia="fr-FR"/>
        </w:rPr>
        <w:t>japonité</w:t>
      </w:r>
      <w:r w:rsidR="00356BDF" w:rsidRPr="007836C1">
        <w:rPr>
          <w:rFonts w:eastAsia="Times New Roman" w:cs="Times New Roman"/>
          <w:color w:val="000000" w:themeColor="text1"/>
          <w:szCs w:val="22"/>
          <w:lang w:eastAsia="fr-FR"/>
        </w:rPr>
        <w:t>"</w:t>
      </w:r>
      <w:r w:rsidRPr="007836C1">
        <w:rPr>
          <w:rFonts w:eastAsia="Times New Roman" w:cs="Times New Roman"/>
          <w:color w:val="000000" w:themeColor="text1"/>
          <w:szCs w:val="22"/>
          <w:lang w:eastAsia="fr-FR"/>
        </w:rPr>
        <w:t xml:space="preserve">. Enquête sur les intermédiaires culturels des mangas en France », </w:t>
      </w:r>
      <w:r w:rsidRPr="007836C1">
        <w:rPr>
          <w:rFonts w:eastAsia="Times New Roman" w:cs="Times New Roman"/>
          <w:i/>
          <w:iCs/>
          <w:color w:val="000000" w:themeColor="text1"/>
          <w:szCs w:val="22"/>
          <w:lang w:eastAsia="fr-FR"/>
        </w:rPr>
        <w:t>Réseaux</w:t>
      </w:r>
      <w:r w:rsidRPr="007836C1">
        <w:rPr>
          <w:rFonts w:eastAsia="Times New Roman" w:cs="Times New Roman"/>
          <w:color w:val="000000" w:themeColor="text1"/>
          <w:szCs w:val="22"/>
          <w:lang w:eastAsia="fr-FR"/>
        </w:rPr>
        <w:t>, 2021/2-3 (</w:t>
      </w:r>
      <w:r w:rsidR="00644D5C">
        <w:rPr>
          <w:rFonts w:eastAsia="Times New Roman" w:cs="Times New Roman"/>
          <w:color w:val="000000" w:themeColor="text1"/>
          <w:szCs w:val="22"/>
          <w:lang w:eastAsia="fr-FR"/>
        </w:rPr>
        <w:t>n</w:t>
      </w:r>
      <w:r w:rsidRPr="007836C1">
        <w:rPr>
          <w:rFonts w:eastAsia="Times New Roman" w:cs="Times New Roman"/>
          <w:color w:val="000000" w:themeColor="text1"/>
          <w:szCs w:val="22"/>
          <w:lang w:eastAsia="fr-FR"/>
        </w:rPr>
        <w:t>° 226-227)</w:t>
      </w:r>
      <w:r w:rsidR="003849CA">
        <w:rPr>
          <w:rFonts w:eastAsia="Times New Roman" w:cs="Times New Roman"/>
          <w:color w:val="000000" w:themeColor="text1"/>
          <w:szCs w:val="22"/>
          <w:lang w:eastAsia="fr-FR"/>
        </w:rPr>
        <w:t> :</w:t>
      </w:r>
      <w:r w:rsidRPr="007836C1">
        <w:rPr>
          <w:rFonts w:eastAsia="Times New Roman" w:cs="Times New Roman"/>
          <w:color w:val="000000" w:themeColor="text1"/>
          <w:szCs w:val="22"/>
          <w:lang w:eastAsia="fr-FR"/>
        </w:rPr>
        <w:t xml:space="preserve"> 99-125. </w:t>
      </w:r>
    </w:p>
    <w:p w14:paraId="6721A2D0" w14:textId="5CFDAD95" w:rsidR="00F90FD4" w:rsidRPr="007836C1" w:rsidRDefault="00F90FD4" w:rsidP="007836C1">
      <w:pPr>
        <w:ind w:hanging="480"/>
        <w:rPr>
          <w:rFonts w:eastAsia="Times New Roman" w:cs="Times New Roman"/>
          <w:szCs w:val="22"/>
          <w:lang w:eastAsia="fr-FR"/>
        </w:rPr>
      </w:pPr>
      <w:r w:rsidRPr="007836C1">
        <w:rPr>
          <w:rFonts w:eastAsia="Times New Roman" w:cs="Times New Roman"/>
          <w:szCs w:val="22"/>
          <w:lang w:eastAsia="fr-FR"/>
        </w:rPr>
        <w:t xml:space="preserve">Viala, Alain. </w:t>
      </w:r>
      <w:r w:rsidR="00490C10" w:rsidRPr="007836C1">
        <w:rPr>
          <w:rFonts w:eastAsia="Times New Roman" w:cs="Times New Roman"/>
          <w:szCs w:val="22"/>
          <w:lang w:eastAsia="fr-FR"/>
        </w:rPr>
        <w:t>« </w:t>
      </w:r>
      <w:r w:rsidRPr="007836C1">
        <w:rPr>
          <w:rFonts w:eastAsia="Times New Roman" w:cs="Times New Roman"/>
          <w:szCs w:val="22"/>
          <w:lang w:eastAsia="fr-FR"/>
        </w:rPr>
        <w:t>Qu’est-ce qu’un classique ?</w:t>
      </w:r>
      <w:r w:rsidR="00490C10" w:rsidRPr="007836C1">
        <w:rPr>
          <w:rFonts w:eastAsia="Times New Roman" w:cs="Times New Roman"/>
          <w:szCs w:val="22"/>
          <w:lang w:eastAsia="fr-FR"/>
        </w:rPr>
        <w:t> »</w:t>
      </w:r>
      <w:r w:rsidRPr="007836C1">
        <w:rPr>
          <w:rFonts w:eastAsia="Times New Roman" w:cs="Times New Roman"/>
          <w:szCs w:val="22"/>
          <w:lang w:eastAsia="fr-FR"/>
        </w:rPr>
        <w:t xml:space="preserve"> </w:t>
      </w:r>
      <w:r w:rsidRPr="007836C1">
        <w:rPr>
          <w:rFonts w:eastAsia="Times New Roman" w:cs="Times New Roman"/>
          <w:i/>
          <w:iCs/>
          <w:szCs w:val="22"/>
          <w:lang w:eastAsia="fr-FR"/>
        </w:rPr>
        <w:t>Littératures Classiques</w:t>
      </w:r>
      <w:r w:rsidRPr="007836C1">
        <w:rPr>
          <w:rFonts w:eastAsia="Times New Roman" w:cs="Times New Roman"/>
          <w:szCs w:val="22"/>
          <w:lang w:eastAsia="fr-FR"/>
        </w:rPr>
        <w:t>, n</w:t>
      </w:r>
      <w:r w:rsidRPr="007836C1">
        <w:rPr>
          <w:rFonts w:eastAsia="Times New Roman" w:cs="Times New Roman"/>
          <w:szCs w:val="22"/>
          <w:vertAlign w:val="superscript"/>
          <w:lang w:eastAsia="fr-FR"/>
        </w:rPr>
        <w:t>o</w:t>
      </w:r>
      <w:r w:rsidRPr="007836C1">
        <w:rPr>
          <w:rFonts w:eastAsia="Times New Roman" w:cs="Times New Roman"/>
          <w:szCs w:val="22"/>
          <w:lang w:eastAsia="fr-FR"/>
        </w:rPr>
        <w:t xml:space="preserve"> 19 (1993)</w:t>
      </w:r>
      <w:r w:rsidR="003849CA">
        <w:rPr>
          <w:rFonts w:eastAsia="Times New Roman" w:cs="Times New Roman"/>
          <w:szCs w:val="22"/>
          <w:lang w:eastAsia="fr-FR"/>
        </w:rPr>
        <w:t xml:space="preserve"> </w:t>
      </w:r>
      <w:r w:rsidRPr="007836C1">
        <w:rPr>
          <w:rFonts w:eastAsia="Times New Roman" w:cs="Times New Roman"/>
          <w:szCs w:val="22"/>
          <w:lang w:eastAsia="fr-FR"/>
        </w:rPr>
        <w:t>: 13–31.</w:t>
      </w:r>
    </w:p>
    <w:p w14:paraId="7DE477D2" w14:textId="184C13C0" w:rsidR="00D35A21" w:rsidRPr="007836C1" w:rsidRDefault="00F90FD4" w:rsidP="007836C1">
      <w:pPr>
        <w:ind w:hanging="480"/>
        <w:rPr>
          <w:rFonts w:cs="Times New Roman"/>
          <w:szCs w:val="22"/>
        </w:rPr>
      </w:pPr>
      <w:r w:rsidRPr="007836C1">
        <w:rPr>
          <w:rFonts w:eastAsia="Times New Roman" w:cs="Times New Roman"/>
          <w:szCs w:val="22"/>
          <w:lang w:eastAsia="fr-FR"/>
        </w:rPr>
        <w:t xml:space="preserve">Viart, Dominique. </w:t>
      </w:r>
      <w:r w:rsidR="00490C10" w:rsidRPr="007836C1">
        <w:rPr>
          <w:rFonts w:eastAsia="Times New Roman" w:cs="Times New Roman"/>
          <w:szCs w:val="22"/>
          <w:lang w:eastAsia="fr-FR"/>
        </w:rPr>
        <w:t>« </w:t>
      </w:r>
      <w:r w:rsidRPr="007836C1">
        <w:rPr>
          <w:rFonts w:eastAsia="Times New Roman" w:cs="Times New Roman"/>
          <w:szCs w:val="22"/>
          <w:lang w:eastAsia="fr-FR"/>
        </w:rPr>
        <w:t>Histoire Littéraire et Littérature Contemporaine.</w:t>
      </w:r>
      <w:r w:rsidR="00490C10" w:rsidRPr="007836C1">
        <w:rPr>
          <w:rFonts w:eastAsia="Times New Roman" w:cs="Times New Roman"/>
          <w:szCs w:val="22"/>
          <w:lang w:eastAsia="fr-FR"/>
        </w:rPr>
        <w:t> »</w:t>
      </w:r>
      <w:r w:rsidRPr="007836C1">
        <w:rPr>
          <w:rFonts w:eastAsia="Times New Roman" w:cs="Times New Roman"/>
          <w:szCs w:val="22"/>
          <w:lang w:eastAsia="fr-FR"/>
        </w:rPr>
        <w:t xml:space="preserve"> </w:t>
      </w:r>
      <w:r w:rsidRPr="007836C1">
        <w:rPr>
          <w:rFonts w:eastAsia="Times New Roman" w:cs="Times New Roman"/>
          <w:i/>
          <w:iCs/>
          <w:szCs w:val="22"/>
          <w:lang w:eastAsia="fr-FR"/>
        </w:rPr>
        <w:t>Tangence</w:t>
      </w:r>
      <w:r w:rsidR="00644D5C">
        <w:rPr>
          <w:rFonts w:eastAsia="Times New Roman" w:cs="Times New Roman"/>
          <w:i/>
          <w:iCs/>
          <w:szCs w:val="22"/>
          <w:lang w:eastAsia="fr-FR"/>
        </w:rPr>
        <w:t xml:space="preserve">, </w:t>
      </w:r>
      <w:r w:rsidR="00644D5C" w:rsidRPr="00644D5C">
        <w:rPr>
          <w:rFonts w:eastAsia="Times New Roman" w:cs="Times New Roman"/>
          <w:szCs w:val="22"/>
          <w:lang w:eastAsia="fr-FR"/>
        </w:rPr>
        <w:t>vol.</w:t>
      </w:r>
      <w:r w:rsidRPr="007836C1">
        <w:rPr>
          <w:rFonts w:eastAsia="Times New Roman" w:cs="Times New Roman"/>
          <w:szCs w:val="22"/>
          <w:lang w:eastAsia="fr-FR"/>
        </w:rPr>
        <w:t xml:space="preserve"> 102 (2013)</w:t>
      </w:r>
      <w:r w:rsidR="003849CA">
        <w:rPr>
          <w:rFonts w:eastAsia="Times New Roman" w:cs="Times New Roman"/>
          <w:szCs w:val="22"/>
          <w:lang w:eastAsia="fr-FR"/>
        </w:rPr>
        <w:t xml:space="preserve"> </w:t>
      </w:r>
      <w:r w:rsidRPr="007836C1">
        <w:rPr>
          <w:rFonts w:eastAsia="Times New Roman" w:cs="Times New Roman"/>
          <w:szCs w:val="22"/>
          <w:lang w:eastAsia="fr-FR"/>
        </w:rPr>
        <w:t>: 113–130.</w:t>
      </w:r>
    </w:p>
    <w:p w14:paraId="546694B9" w14:textId="3AD4A465" w:rsidR="0075799A" w:rsidRPr="007836C1" w:rsidRDefault="00D35A21" w:rsidP="007836C1">
      <w:pPr>
        <w:ind w:hanging="480"/>
        <w:rPr>
          <w:rFonts w:cs="Times New Roman"/>
          <w:szCs w:val="22"/>
        </w:rPr>
      </w:pPr>
      <w:r w:rsidRPr="007836C1">
        <w:rPr>
          <w:rFonts w:cs="Times New Roman"/>
          <w:szCs w:val="22"/>
        </w:rPr>
        <w:t>Wilfert, Blaise. « Cosmopolis et l’Homme invisible</w:t>
      </w:r>
      <w:r w:rsidR="003849CA">
        <w:rPr>
          <w:rFonts w:cs="Times New Roman"/>
          <w:szCs w:val="22"/>
        </w:rPr>
        <w:t xml:space="preserve"> </w:t>
      </w:r>
      <w:r w:rsidRPr="007836C1">
        <w:rPr>
          <w:rFonts w:cs="Times New Roman"/>
          <w:szCs w:val="22"/>
        </w:rPr>
        <w:t xml:space="preserve">: les importateurs de littérature étrangère en France, 1885-1914 ». </w:t>
      </w:r>
      <w:r w:rsidRPr="007836C1">
        <w:rPr>
          <w:rFonts w:cs="Times New Roman"/>
          <w:i/>
          <w:iCs/>
          <w:szCs w:val="22"/>
        </w:rPr>
        <w:t>Actes de la recherche en sciences sociales</w:t>
      </w:r>
      <w:r w:rsidRPr="007836C1">
        <w:rPr>
          <w:rFonts w:cs="Times New Roman"/>
          <w:szCs w:val="22"/>
        </w:rPr>
        <w:t>, n</w:t>
      </w:r>
      <w:r w:rsidRPr="007836C1">
        <w:rPr>
          <w:rFonts w:cs="Times New Roman"/>
          <w:szCs w:val="22"/>
          <w:vertAlign w:val="superscript"/>
        </w:rPr>
        <w:t>o</w:t>
      </w:r>
      <w:r w:rsidRPr="007836C1">
        <w:rPr>
          <w:rFonts w:cs="Times New Roman"/>
          <w:szCs w:val="22"/>
        </w:rPr>
        <w:t xml:space="preserve"> 1</w:t>
      </w:r>
      <w:r w:rsidR="003849CA">
        <w:rPr>
          <w:rFonts w:cs="Times New Roman"/>
          <w:szCs w:val="22"/>
        </w:rPr>
        <w:t>44</w:t>
      </w:r>
      <w:r w:rsidRPr="007836C1">
        <w:rPr>
          <w:rFonts w:cs="Times New Roman"/>
          <w:szCs w:val="22"/>
        </w:rPr>
        <w:t xml:space="preserve"> (2002)</w:t>
      </w:r>
      <w:r w:rsidR="003849CA">
        <w:rPr>
          <w:rFonts w:cs="Times New Roman"/>
          <w:szCs w:val="22"/>
        </w:rPr>
        <w:t xml:space="preserve"> </w:t>
      </w:r>
      <w:r w:rsidRPr="007836C1">
        <w:rPr>
          <w:rFonts w:cs="Times New Roman"/>
          <w:szCs w:val="22"/>
        </w:rPr>
        <w:t>: 33</w:t>
      </w:r>
      <w:r w:rsidRPr="007836C1">
        <w:rPr>
          <w:rFonts w:cs="Times New Roman"/>
          <w:szCs w:val="22"/>
        </w:rPr>
        <w:noBreakHyphen/>
        <w:t xml:space="preserve">46. </w:t>
      </w:r>
      <w:hyperlink r:id="rId37" w:history="1">
        <w:r w:rsidRPr="007836C1">
          <w:rPr>
            <w:rStyle w:val="Lienhypertexte"/>
            <w:rFonts w:cs="Times New Roman"/>
            <w:szCs w:val="22"/>
          </w:rPr>
          <w:t>https://doi.org/10.3406/arss.2002.2806</w:t>
        </w:r>
      </w:hyperlink>
      <w:r w:rsidRPr="007836C1">
        <w:rPr>
          <w:rFonts w:cs="Times New Roman"/>
          <w:szCs w:val="22"/>
        </w:rPr>
        <w:t>.</w:t>
      </w:r>
    </w:p>
    <w:sectPr w:rsidR="0075799A" w:rsidRPr="007836C1" w:rsidSect="00644D5C">
      <w:footerReference w:type="even" r:id="rId38"/>
      <w:footerReference w:type="default" r:id="rId39"/>
      <w:pgSz w:w="11900" w:h="16840"/>
      <w:pgMar w:top="1418" w:right="1985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A6E4E" w14:textId="77777777" w:rsidR="007772B0" w:rsidRDefault="007772B0" w:rsidP="00644D5C">
      <w:pPr>
        <w:spacing w:after="0"/>
      </w:pPr>
      <w:r>
        <w:separator/>
      </w:r>
    </w:p>
  </w:endnote>
  <w:endnote w:type="continuationSeparator" w:id="0">
    <w:p w14:paraId="139A75A4" w14:textId="77777777" w:rsidR="007772B0" w:rsidRDefault="007772B0" w:rsidP="00644D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2259605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FB1468C" w14:textId="4B0684E9" w:rsidR="00644D5C" w:rsidRDefault="00644D5C" w:rsidP="002B4174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BBF29BE" w14:textId="77777777" w:rsidR="00644D5C" w:rsidRDefault="00644D5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77045463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2E25A17" w14:textId="34483350" w:rsidR="00644D5C" w:rsidRDefault="00644D5C" w:rsidP="002B4174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CD3D10"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70547390" w14:textId="77777777" w:rsidR="00644D5C" w:rsidRDefault="00644D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21CDB" w14:textId="77777777" w:rsidR="007772B0" w:rsidRDefault="007772B0" w:rsidP="00644D5C">
      <w:pPr>
        <w:spacing w:after="0"/>
      </w:pPr>
      <w:r>
        <w:separator/>
      </w:r>
    </w:p>
  </w:footnote>
  <w:footnote w:type="continuationSeparator" w:id="0">
    <w:p w14:paraId="2B8055CD" w14:textId="77777777" w:rsidR="007772B0" w:rsidRDefault="007772B0" w:rsidP="00644D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B6D70"/>
    <w:multiLevelType w:val="hybridMultilevel"/>
    <w:tmpl w:val="7D025B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99A"/>
    <w:rsid w:val="000062B1"/>
    <w:rsid w:val="00066E52"/>
    <w:rsid w:val="00134FC0"/>
    <w:rsid w:val="0015700A"/>
    <w:rsid w:val="00163DEF"/>
    <w:rsid w:val="001B5421"/>
    <w:rsid w:val="00356BDF"/>
    <w:rsid w:val="00380ACD"/>
    <w:rsid w:val="003849CA"/>
    <w:rsid w:val="00490C10"/>
    <w:rsid w:val="004E3379"/>
    <w:rsid w:val="0050612B"/>
    <w:rsid w:val="00516C24"/>
    <w:rsid w:val="00525302"/>
    <w:rsid w:val="00563436"/>
    <w:rsid w:val="00644D5C"/>
    <w:rsid w:val="006E1488"/>
    <w:rsid w:val="00714D02"/>
    <w:rsid w:val="0075799A"/>
    <w:rsid w:val="00774D8A"/>
    <w:rsid w:val="007772B0"/>
    <w:rsid w:val="007836C1"/>
    <w:rsid w:val="007964BA"/>
    <w:rsid w:val="008F665D"/>
    <w:rsid w:val="0097746A"/>
    <w:rsid w:val="009C11D3"/>
    <w:rsid w:val="00A334F6"/>
    <w:rsid w:val="00AD2E34"/>
    <w:rsid w:val="00AF3C07"/>
    <w:rsid w:val="00AF4B66"/>
    <w:rsid w:val="00B743F7"/>
    <w:rsid w:val="00B8568B"/>
    <w:rsid w:val="00C64479"/>
    <w:rsid w:val="00CA0CFA"/>
    <w:rsid w:val="00CD3D10"/>
    <w:rsid w:val="00D35A21"/>
    <w:rsid w:val="00ED5407"/>
    <w:rsid w:val="00F13CF4"/>
    <w:rsid w:val="00F2007B"/>
    <w:rsid w:val="00F90FD4"/>
    <w:rsid w:val="00F9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9650"/>
  <w14:defaultImageDpi w14:val="32767"/>
  <w15:chartTrackingRefBased/>
  <w15:docId w15:val="{D085FE05-204B-3E4F-A0E5-254B2EA8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379"/>
    <w:pPr>
      <w:spacing w:after="120"/>
      <w:jc w:val="both"/>
    </w:pPr>
    <w:rPr>
      <w:rFonts w:ascii="Times New Roman" w:hAnsi="Times New Roman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5799A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75799A"/>
    <w:rPr>
      <w:i/>
      <w:iCs/>
    </w:rPr>
  </w:style>
  <w:style w:type="paragraph" w:styleId="Paragraphedeliste">
    <w:name w:val="List Paragraph"/>
    <w:basedOn w:val="Normal"/>
    <w:uiPriority w:val="34"/>
    <w:qFormat/>
    <w:rsid w:val="006E1488"/>
    <w:pPr>
      <w:ind w:left="720"/>
      <w:contextualSpacing/>
    </w:pPr>
    <w:rPr>
      <w:rFonts w:ascii="Cambria" w:eastAsia="MS Mincho" w:hAnsi="Cambria" w:cs="Times New Roman"/>
      <w:lang w:eastAsia="fr-FR"/>
    </w:rPr>
  </w:style>
  <w:style w:type="character" w:customStyle="1" w:styleId="uppercase">
    <w:name w:val="uppercase"/>
    <w:basedOn w:val="Policepardfaut"/>
    <w:rsid w:val="00AF3C07"/>
  </w:style>
  <w:style w:type="character" w:customStyle="1" w:styleId="UnresolvedMention">
    <w:name w:val="Unresolved Mention"/>
    <w:basedOn w:val="Policepardfaut"/>
    <w:uiPriority w:val="99"/>
    <w:semiHidden/>
    <w:unhideWhenUsed/>
    <w:rsid w:val="00C64479"/>
    <w:rPr>
      <w:color w:val="605E5C"/>
      <w:shd w:val="clear" w:color="auto" w:fill="E1DFDD"/>
    </w:rPr>
  </w:style>
  <w:style w:type="paragraph" w:styleId="Titre">
    <w:name w:val="Title"/>
    <w:basedOn w:val="Normal"/>
    <w:next w:val="Normal"/>
    <w:link w:val="TitreCar"/>
    <w:uiPriority w:val="10"/>
    <w:qFormat/>
    <w:rsid w:val="004E337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3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ieddepage">
    <w:name w:val="footer"/>
    <w:basedOn w:val="Normal"/>
    <w:link w:val="PieddepageCar"/>
    <w:uiPriority w:val="99"/>
    <w:unhideWhenUsed/>
    <w:rsid w:val="00644D5C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44D5C"/>
    <w:rPr>
      <w:rFonts w:ascii="Times New Roman" w:hAnsi="Times New Roman"/>
      <w:sz w:val="22"/>
    </w:rPr>
  </w:style>
  <w:style w:type="character" w:styleId="Numrodepage">
    <w:name w:val="page number"/>
    <w:basedOn w:val="Policepardfaut"/>
    <w:uiPriority w:val="99"/>
    <w:semiHidden/>
    <w:unhideWhenUsed/>
    <w:rsid w:val="00644D5C"/>
  </w:style>
  <w:style w:type="paragraph" w:styleId="Sous-titre">
    <w:name w:val="Subtitle"/>
    <w:basedOn w:val="Normal"/>
    <w:next w:val="Normal"/>
    <w:link w:val="Sous-titreCar"/>
    <w:uiPriority w:val="11"/>
    <w:qFormat/>
    <w:rsid w:val="0097746A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97746A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4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39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6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54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6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7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71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7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7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0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7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4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5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33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71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9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39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2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1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92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68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5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7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1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8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9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11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6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63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7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9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0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5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9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2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0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0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02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3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1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5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10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6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61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8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2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50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6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6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9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4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76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0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7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6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8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5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9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6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8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1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3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4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2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49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2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5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5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54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2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3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1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9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5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5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2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9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8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4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917/res.168.0165" TargetMode="External"/><Relationship Id="rId18" Type="http://schemas.openxmlformats.org/officeDocument/2006/relationships/hyperlink" Target="https://doi.org/10.4000/bssg.485" TargetMode="External"/><Relationship Id="rId26" Type="http://schemas.openxmlformats.org/officeDocument/2006/relationships/hyperlink" Target="https://doi.org/10.3406/colan.1972.3923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doi.org/10.3406/rfp.1993.1285" TargetMode="External"/><Relationship Id="rId34" Type="http://schemas.openxmlformats.org/officeDocument/2006/relationships/hyperlink" Target="https://doi.org/10.3917/lms.243.0105" TargetMode="External"/><Relationship Id="rId7" Type="http://schemas.openxmlformats.org/officeDocument/2006/relationships/hyperlink" Target="https://doi.org/10.3406/arss.1975.24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4000/contextes.77" TargetMode="External"/><Relationship Id="rId20" Type="http://schemas.openxmlformats.org/officeDocument/2006/relationships/hyperlink" Target="https://doi.org/10.3406/arss.2002.2807" TargetMode="External"/><Relationship Id="rId29" Type="http://schemas.openxmlformats.org/officeDocument/2006/relationships/hyperlink" Target="https://doi.org/10.3917/soco.111.0045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aviedesidees.fr/Le-livre-son-passe-son-avenir.html" TargetMode="External"/><Relationship Id="rId24" Type="http://schemas.openxmlformats.org/officeDocument/2006/relationships/hyperlink" Target="https://doi.org/10.7202/045320ar" TargetMode="External"/><Relationship Id="rId32" Type="http://schemas.openxmlformats.org/officeDocument/2006/relationships/hyperlink" Target="https://doi.org/10.7202/1043120ar" TargetMode="External"/><Relationship Id="rId37" Type="http://schemas.openxmlformats.org/officeDocument/2006/relationships/hyperlink" Target="https://doi.org/10.3406/arss.2002.2806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oi.org/10.3917/res.117.0047" TargetMode="External"/><Relationship Id="rId23" Type="http://schemas.openxmlformats.org/officeDocument/2006/relationships/hyperlink" Target="https://halshs.archives-ouvertes.fr/hal-00966616/" TargetMode="External"/><Relationship Id="rId28" Type="http://schemas.openxmlformats.org/officeDocument/2006/relationships/hyperlink" Target="https://doi.org/10.7202/1006085ar" TargetMode="External"/><Relationship Id="rId36" Type="http://schemas.openxmlformats.org/officeDocument/2006/relationships/hyperlink" Target="https://doi.org/10.3917/rom.143.0109" TargetMode="External"/><Relationship Id="rId10" Type="http://schemas.openxmlformats.org/officeDocument/2006/relationships/hyperlink" Target="https://doi.org/10.3406/arss.2002.2804" TargetMode="External"/><Relationship Id="rId19" Type="http://schemas.openxmlformats.org/officeDocument/2006/relationships/hyperlink" Target="https://doi.org/10.2307/3322166" TargetMode="External"/><Relationship Id="rId31" Type="http://schemas.openxmlformats.org/officeDocument/2006/relationships/hyperlink" Target="https://doi.org/10.3406/pumus.2011.15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406/arss.1999.3278" TargetMode="External"/><Relationship Id="rId14" Type="http://schemas.openxmlformats.org/officeDocument/2006/relationships/hyperlink" Target="https://doi.org/10.3406/arss.1999.3282" TargetMode="External"/><Relationship Id="rId22" Type="http://schemas.openxmlformats.org/officeDocument/2006/relationships/hyperlink" Target="https://doi.org/10.3406/polix.1993.1589" TargetMode="External"/><Relationship Id="rId27" Type="http://schemas.openxmlformats.org/officeDocument/2006/relationships/hyperlink" Target="https://doi.org/10.3406/arss.1999.3279" TargetMode="External"/><Relationship Id="rId30" Type="http://schemas.openxmlformats.org/officeDocument/2006/relationships/hyperlink" Target="https://doi.org/10.2307/40380676" TargetMode="External"/><Relationship Id="rId35" Type="http://schemas.openxmlformats.org/officeDocument/2006/relationships/hyperlink" Target="https://doi.org/10.3917/ving.081.0119" TargetMode="External"/><Relationship Id="rId8" Type="http://schemas.openxmlformats.org/officeDocument/2006/relationships/hyperlink" Target="https://doi.org/10.3406/arss.1991.298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7202/1037851ar" TargetMode="External"/><Relationship Id="rId17" Type="http://schemas.openxmlformats.org/officeDocument/2006/relationships/hyperlink" Target="https://doi.org/10.3406/arss.1999.3285" TargetMode="External"/><Relationship Id="rId25" Type="http://schemas.openxmlformats.org/officeDocument/2006/relationships/hyperlink" Target="https://doi.org/10.3406/reso.1994.2742" TargetMode="External"/><Relationship Id="rId33" Type="http://schemas.openxmlformats.org/officeDocument/2006/relationships/hyperlink" Target="https://journals.openedition.org/bssg/475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1981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Aldeano Hélène</cp:lastModifiedBy>
  <cp:revision>2</cp:revision>
  <dcterms:created xsi:type="dcterms:W3CDTF">2022-02-21T14:38:00Z</dcterms:created>
  <dcterms:modified xsi:type="dcterms:W3CDTF">2022-02-21T14:38:00Z</dcterms:modified>
</cp:coreProperties>
</file>